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4F2" w:rsidRPr="008A04F2" w:rsidRDefault="008A04F2" w:rsidP="008A04F2">
      <w:pPr>
        <w:spacing w:after="0"/>
        <w:jc w:val="both"/>
        <w:rPr>
          <w:rFonts w:ascii="Times New Roman" w:hAnsi="Times New Roman" w:cs="Times New Roman"/>
          <w:b/>
          <w:sz w:val="32"/>
        </w:rPr>
      </w:pPr>
      <w:r w:rsidRPr="008A04F2">
        <w:rPr>
          <w:rFonts w:ascii="Times New Roman" w:hAnsi="Times New Roman" w:cs="Times New Roman"/>
          <w:b/>
          <w:sz w:val="32"/>
        </w:rPr>
        <w:t>КОНСТРУКЦІЯ ТА ОСНОВИ ПРОЕКТУВАННЯ БАЛІСТИЧНИХ РАКЕТ</w:t>
      </w:r>
      <w:r w:rsidRPr="008A04F2">
        <w:rPr>
          <w:rFonts w:ascii="Times New Roman" w:hAnsi="Times New Roman" w:cs="Times New Roman"/>
          <w:b/>
          <w:sz w:val="32"/>
          <w:lang w:val="ru-RU"/>
        </w:rPr>
        <w:t xml:space="preserve">. </w:t>
      </w:r>
      <w:r w:rsidRPr="008A04F2">
        <w:rPr>
          <w:rFonts w:ascii="Times New Roman" w:hAnsi="Times New Roman" w:cs="Times New Roman"/>
          <w:b/>
          <w:sz w:val="32"/>
        </w:rPr>
        <w:t>НАВАНТАЖЕННЯ, ДІЮЧІ НА РАКЕТУ</w:t>
      </w:r>
    </w:p>
    <w:p w:rsidR="008A04F2" w:rsidRPr="008A04F2" w:rsidRDefault="008A04F2" w:rsidP="008A04F2">
      <w:pPr>
        <w:spacing w:after="0"/>
        <w:jc w:val="both"/>
        <w:rPr>
          <w:rFonts w:ascii="Times New Roman" w:hAnsi="Times New Roman" w:cs="Times New Roman"/>
          <w:b/>
          <w:sz w:val="32"/>
        </w:rPr>
      </w:pPr>
      <w:r w:rsidRPr="008A04F2">
        <w:rPr>
          <w:rFonts w:ascii="Times New Roman" w:hAnsi="Times New Roman" w:cs="Times New Roman"/>
          <w:b/>
          <w:sz w:val="32"/>
        </w:rPr>
        <w:t>1.1 ОСНОВНІ ПОНЯТТЯ, ЩО ВИКОРИСТОВУЮТЬСЯ ПРИ РОЗРАХУНКУ КОРПУСУ РАКЕТИ НА МІЦНІСТЬ</w:t>
      </w:r>
    </w:p>
    <w:p w:rsidR="008A04F2" w:rsidRPr="008A04F2" w:rsidRDefault="008A04F2" w:rsidP="008A04F2">
      <w:pPr>
        <w:jc w:val="both"/>
        <w:rPr>
          <w:rFonts w:ascii="Times New Roman" w:hAnsi="Times New Roman" w:cs="Times New Roman"/>
          <w:sz w:val="32"/>
        </w:rPr>
      </w:pPr>
      <w:r w:rsidRPr="008A04F2">
        <w:rPr>
          <w:rFonts w:ascii="Times New Roman" w:hAnsi="Times New Roman" w:cs="Times New Roman"/>
          <w:sz w:val="32"/>
        </w:rPr>
        <w:t>Поняття про силові елементи корпусу ракети. Корпус раке¬ти складається з таких елементів конструкції, як стрижні, балки, рами, ферми та тонкостінні панелі.</w:t>
      </w:r>
    </w:p>
    <w:p w:rsidR="008A04F2" w:rsidRPr="008A04F2" w:rsidRDefault="008A04F2" w:rsidP="008A04F2">
      <w:pPr>
        <w:jc w:val="both"/>
        <w:rPr>
          <w:rFonts w:ascii="Times New Roman" w:hAnsi="Times New Roman" w:cs="Times New Roman"/>
          <w:sz w:val="32"/>
        </w:rPr>
      </w:pPr>
      <w:r w:rsidRPr="008A04F2">
        <w:rPr>
          <w:rFonts w:ascii="Times New Roman" w:hAnsi="Times New Roman" w:cs="Times New Roman"/>
          <w:sz w:val="32"/>
        </w:rPr>
        <w:t>Стрижнем називається елемент конструкції, що працює на розтягування або стиск, довжина якого значно перевищує два інші його</w:t>
      </w:r>
    </w:p>
    <w:p w:rsidR="008A04F2" w:rsidRPr="008A04F2" w:rsidRDefault="008A04F2" w:rsidP="008A04F2">
      <w:pPr>
        <w:jc w:val="both"/>
        <w:rPr>
          <w:rFonts w:ascii="Times New Roman" w:hAnsi="Times New Roman" w:cs="Times New Roman"/>
          <w:sz w:val="32"/>
        </w:rPr>
      </w:pPr>
      <w:r w:rsidRPr="008A04F2">
        <w:rPr>
          <w:rFonts w:ascii="Times New Roman" w:hAnsi="Times New Roman" w:cs="Times New Roman"/>
          <w:sz w:val="32"/>
        </w:rPr>
        <w:t xml:space="preserve"> </w:t>
      </w:r>
      <w:r w:rsidRPr="008A04F2">
        <w:rPr>
          <w:rFonts w:ascii="Times New Roman" w:hAnsi="Times New Roman" w:cs="Times New Roman"/>
          <w:noProof/>
          <w:sz w:val="32"/>
          <w:lang w:val="ru-RU" w:eastAsia="ru-RU"/>
        </w:rPr>
        <w:drawing>
          <wp:inline distT="0" distB="0" distL="0" distR="0">
            <wp:extent cx="5560695" cy="4253230"/>
            <wp:effectExtent l="19050" t="0" r="190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60695" cy="4253230"/>
                    </a:xfrm>
                    <a:prstGeom prst="rect">
                      <a:avLst/>
                    </a:prstGeom>
                    <a:noFill/>
                    <a:ln w="9525">
                      <a:noFill/>
                      <a:miter lim="800000"/>
                      <a:headEnd/>
                      <a:tailEnd/>
                    </a:ln>
                  </pic:spPr>
                </pic:pic>
              </a:graphicData>
            </a:graphic>
          </wp:inline>
        </w:drawing>
      </w:r>
    </w:p>
    <w:p w:rsidR="008A04F2" w:rsidRPr="008A04F2" w:rsidRDefault="008A04F2" w:rsidP="008A04F2">
      <w:pPr>
        <w:jc w:val="both"/>
        <w:rPr>
          <w:rFonts w:ascii="Times New Roman" w:hAnsi="Times New Roman" w:cs="Times New Roman"/>
          <w:sz w:val="32"/>
        </w:rPr>
      </w:pPr>
      <w:r w:rsidRPr="008A04F2">
        <w:rPr>
          <w:rFonts w:ascii="Times New Roman" w:hAnsi="Times New Roman" w:cs="Times New Roman"/>
          <w:sz w:val="32"/>
        </w:rPr>
        <w:t>вимірювання (ширину та товщину). Стрижні використовуються в основному як елементи, що підкріплюють обшивку. Ці силові елементи називаються стрінгери (рис. 5.1).</w:t>
      </w:r>
    </w:p>
    <w:p w:rsidR="008A04F2" w:rsidRPr="008A04F2" w:rsidRDefault="008A04F2" w:rsidP="008A04F2">
      <w:pPr>
        <w:jc w:val="both"/>
        <w:rPr>
          <w:rFonts w:ascii="Times New Roman" w:hAnsi="Times New Roman" w:cs="Times New Roman"/>
          <w:sz w:val="32"/>
        </w:rPr>
      </w:pPr>
      <w:r w:rsidRPr="008A04F2">
        <w:rPr>
          <w:rFonts w:ascii="Times New Roman" w:hAnsi="Times New Roman" w:cs="Times New Roman"/>
          <w:sz w:val="32"/>
        </w:rPr>
        <w:t xml:space="preserve">Балкою (рис. 5.2) називають елемент конструкції, складений з профілів і пластин і має коробчатий, коритний або двотавровий </w:t>
      </w:r>
      <w:r w:rsidRPr="008A04F2">
        <w:rPr>
          <w:rFonts w:ascii="Times New Roman" w:hAnsi="Times New Roman" w:cs="Times New Roman"/>
          <w:sz w:val="32"/>
        </w:rPr>
        <w:lastRenderedPageBreak/>
        <w:t>переріз. Пояси балок зв'язуються відносно тонкими стінками. При такій конструкції згинальний момент сприймається поясами, а сила, що перерізує, — стінкою.</w:t>
      </w:r>
    </w:p>
    <w:p w:rsidR="008A04F2" w:rsidRDefault="008A04F2" w:rsidP="008A04F2">
      <w:pPr>
        <w:spacing w:after="0"/>
        <w:jc w:val="both"/>
        <w:rPr>
          <w:rFonts w:ascii="Times New Roman" w:hAnsi="Times New Roman" w:cs="Times New Roman"/>
          <w:sz w:val="32"/>
          <w:lang w:val="ru-RU"/>
        </w:rPr>
      </w:pPr>
      <w:r w:rsidRPr="008A04F2">
        <w:rPr>
          <w:rFonts w:ascii="Times New Roman" w:hAnsi="Times New Roman" w:cs="Times New Roman"/>
          <w:sz w:val="32"/>
        </w:rPr>
        <w:t>Рамою називають геометрично незмінну систему, що складається з</w:t>
      </w:r>
    </w:p>
    <w:p w:rsidR="008A04F2" w:rsidRPr="008A04F2" w:rsidRDefault="008A04F2" w:rsidP="008A04F2">
      <w:pPr>
        <w:spacing w:after="0"/>
        <w:jc w:val="both"/>
        <w:rPr>
          <w:rFonts w:ascii="Times New Roman" w:hAnsi="Times New Roman" w:cs="Times New Roman"/>
          <w:sz w:val="32"/>
          <w:lang w:val="ru-RU"/>
        </w:rPr>
      </w:pPr>
      <w:r w:rsidRPr="008A04F2">
        <w:rPr>
          <w:rFonts w:ascii="Times New Roman" w:hAnsi="Times New Roman" w:cs="Times New Roman"/>
          <w:sz w:val="32"/>
          <w:lang w:val="ru-RU"/>
        </w:rPr>
        <w:t>стрижнів або балок, з'єднаних жорсткими вузлами, внаслідок чого кути між стрижнями (балками) після деформації не змінюються.</w:t>
      </w:r>
    </w:p>
    <w:p w:rsidR="008A04F2" w:rsidRDefault="008A04F2" w:rsidP="008A04F2">
      <w:pPr>
        <w:spacing w:after="0"/>
        <w:jc w:val="both"/>
        <w:rPr>
          <w:rFonts w:ascii="Times New Roman" w:hAnsi="Times New Roman" w:cs="Times New Roman"/>
          <w:sz w:val="32"/>
          <w:lang w:val="ru-RU"/>
        </w:rPr>
      </w:pPr>
      <w:r w:rsidRPr="008A04F2">
        <w:rPr>
          <w:rFonts w:ascii="Times New Roman" w:hAnsi="Times New Roman" w:cs="Times New Roman"/>
          <w:sz w:val="32"/>
          <w:lang w:val="ru-RU"/>
        </w:rPr>
        <w:t>Фермою називають геометрично незмінну споруду, що складається з стрижнів, з'єднаних у вузлах шарнірами.</w:t>
      </w:r>
    </w:p>
    <w:p w:rsidR="0050451A" w:rsidRPr="0050451A" w:rsidRDefault="0050451A" w:rsidP="0050451A">
      <w:pPr>
        <w:spacing w:after="0"/>
        <w:jc w:val="both"/>
        <w:rPr>
          <w:rFonts w:ascii="Times New Roman" w:hAnsi="Times New Roman" w:cs="Times New Roman"/>
          <w:sz w:val="32"/>
          <w:lang w:val="ru-RU"/>
        </w:rPr>
      </w:pPr>
      <w:r w:rsidRPr="0050451A">
        <w:rPr>
          <w:rFonts w:ascii="Times New Roman" w:hAnsi="Times New Roman" w:cs="Times New Roman"/>
          <w:sz w:val="32"/>
          <w:lang w:val="ru-RU"/>
        </w:rPr>
        <w:t>Ферми в сучасних конструкціях ракет знаходять застосування як рами кріплення двигунів і іноді як перехідники між сходами.</w:t>
      </w:r>
    </w:p>
    <w:p w:rsidR="0050451A" w:rsidRPr="0050451A" w:rsidRDefault="0050451A" w:rsidP="0050451A">
      <w:pPr>
        <w:spacing w:after="0"/>
        <w:jc w:val="both"/>
        <w:rPr>
          <w:rFonts w:ascii="Times New Roman" w:hAnsi="Times New Roman" w:cs="Times New Roman"/>
          <w:sz w:val="32"/>
          <w:lang w:val="ru-RU"/>
        </w:rPr>
      </w:pPr>
      <w:r w:rsidRPr="0050451A">
        <w:rPr>
          <w:rFonts w:ascii="Times New Roman" w:hAnsi="Times New Roman" w:cs="Times New Roman"/>
          <w:sz w:val="32"/>
          <w:lang w:val="ru-RU"/>
        </w:rPr>
        <w:t>Тонкостінною панеллю (рис. 5.3) називають конструкцію, основним елементом якої є тонка стінка (обшивка), підкріплена профілями (стрінгерами).</w:t>
      </w:r>
    </w:p>
    <w:p w:rsidR="0050451A" w:rsidRPr="0050451A" w:rsidRDefault="0050451A" w:rsidP="0050451A">
      <w:pPr>
        <w:spacing w:after="0"/>
        <w:jc w:val="both"/>
        <w:rPr>
          <w:rFonts w:ascii="Times New Roman" w:hAnsi="Times New Roman" w:cs="Times New Roman"/>
          <w:sz w:val="32"/>
          <w:lang w:val="ru-RU"/>
        </w:rPr>
      </w:pPr>
      <w:r w:rsidRPr="0050451A">
        <w:rPr>
          <w:rFonts w:ascii="Times New Roman" w:hAnsi="Times New Roman" w:cs="Times New Roman"/>
          <w:sz w:val="32"/>
          <w:lang w:val="ru-RU"/>
        </w:rPr>
        <w:t>Характерною особливістю ракетобудування є застосування тонкостінних конструкцій з обшивкою, що працює при вигині та кручення. Це дозволяє створити міцні та жорсткі конструкції, що володіють малою масою,</w:t>
      </w:r>
    </w:p>
    <w:p w:rsidR="0050451A" w:rsidRPr="0050451A" w:rsidRDefault="0050451A" w:rsidP="0050451A">
      <w:pPr>
        <w:spacing w:after="0"/>
        <w:jc w:val="both"/>
        <w:rPr>
          <w:rFonts w:ascii="Times New Roman" w:hAnsi="Times New Roman" w:cs="Times New Roman"/>
          <w:sz w:val="32"/>
          <w:lang w:val="ru-RU"/>
        </w:rPr>
      </w:pPr>
      <w:r w:rsidRPr="0050451A">
        <w:rPr>
          <w:rFonts w:ascii="Times New Roman" w:hAnsi="Times New Roman" w:cs="Times New Roman"/>
          <w:sz w:val="32"/>
          <w:lang w:val="ru-RU"/>
        </w:rPr>
        <w:t>Поняття про розрахункову схему. При вирішенні завдань, пов'язаних із розрахунком конструкцій ракети на міцність, для спрощення розрахунків часто</w:t>
      </w:r>
      <w:r>
        <w:rPr>
          <w:rFonts w:ascii="Times New Roman" w:hAnsi="Times New Roman" w:cs="Times New Roman"/>
          <w:sz w:val="32"/>
          <w:lang w:val="ru-RU"/>
        </w:rPr>
        <w:t xml:space="preserve"> </w:t>
      </w:r>
      <w:r w:rsidRPr="0050451A">
        <w:rPr>
          <w:rFonts w:ascii="Times New Roman" w:hAnsi="Times New Roman" w:cs="Times New Roman"/>
          <w:sz w:val="32"/>
          <w:lang w:val="ru-RU"/>
        </w:rPr>
        <w:t>вдаються до схематизації конструкцій, тобто до різних припущень, що дозволяють створити звані розрахункові схеми.</w:t>
      </w:r>
    </w:p>
    <w:p w:rsidR="0050451A" w:rsidRPr="0050451A" w:rsidRDefault="0050451A" w:rsidP="0050451A">
      <w:pPr>
        <w:spacing w:after="0"/>
        <w:jc w:val="both"/>
        <w:rPr>
          <w:rFonts w:ascii="Times New Roman" w:hAnsi="Times New Roman" w:cs="Times New Roman"/>
          <w:sz w:val="32"/>
          <w:lang w:val="ru-RU"/>
        </w:rPr>
      </w:pPr>
      <w:r w:rsidRPr="0050451A">
        <w:rPr>
          <w:rFonts w:ascii="Times New Roman" w:hAnsi="Times New Roman" w:cs="Times New Roman"/>
          <w:sz w:val="32"/>
          <w:lang w:val="ru-RU"/>
        </w:rPr>
        <w:t>Так, наприклад, у ферменній конструкції навантаження вважається прикладеним тільки у вузлах ферми і з'єднання стрижнів покладаються шарнірними. Таке припущення значно полегшує визначення зусиль у стрижнях і не вносить великої похибки, оскільки у практиці деформації ферми дуже малі. Завдяки такому припущенню вважається, що зусилля у стрижнях діють лише по осі стрижня.</w:t>
      </w:r>
    </w:p>
    <w:p w:rsidR="0050451A" w:rsidRDefault="0050451A" w:rsidP="0050451A">
      <w:pPr>
        <w:spacing w:after="0"/>
        <w:jc w:val="both"/>
        <w:rPr>
          <w:rFonts w:ascii="Times New Roman" w:hAnsi="Times New Roman" w:cs="Times New Roman"/>
          <w:sz w:val="32"/>
          <w:lang w:val="ru-RU"/>
        </w:rPr>
      </w:pPr>
      <w:r w:rsidRPr="0050451A">
        <w:rPr>
          <w:rFonts w:ascii="Times New Roman" w:hAnsi="Times New Roman" w:cs="Times New Roman"/>
          <w:b/>
          <w:sz w:val="32"/>
          <w:lang w:val="ru-RU"/>
        </w:rPr>
        <w:t>Поняття про основний метод розрахунку на міцність.</w:t>
      </w:r>
      <w:r w:rsidRPr="0050451A">
        <w:rPr>
          <w:rFonts w:ascii="Times New Roman" w:hAnsi="Times New Roman" w:cs="Times New Roman"/>
          <w:sz w:val="32"/>
          <w:lang w:val="ru-RU"/>
        </w:rPr>
        <w:t xml:space="preserve"> </w:t>
      </w:r>
    </w:p>
    <w:p w:rsidR="0050451A" w:rsidRDefault="0050451A" w:rsidP="0050451A">
      <w:pPr>
        <w:spacing w:after="0"/>
        <w:jc w:val="both"/>
        <w:rPr>
          <w:rFonts w:ascii="Times New Roman" w:hAnsi="Times New Roman" w:cs="Times New Roman"/>
          <w:sz w:val="32"/>
          <w:lang w:val="ru-RU"/>
        </w:rPr>
      </w:pPr>
      <w:r w:rsidRPr="0050451A">
        <w:rPr>
          <w:rFonts w:ascii="Times New Roman" w:hAnsi="Times New Roman" w:cs="Times New Roman"/>
          <w:sz w:val="32"/>
          <w:lang w:val="ru-RU"/>
        </w:rPr>
        <w:t>Основним методом, який застосовується при розрахунку на міцність корпусу ракети, є метод перерізів, відомий учням з курсу опору матеріалів.</w:t>
      </w:r>
    </w:p>
    <w:p w:rsidR="0050451A" w:rsidRPr="008A04F2" w:rsidRDefault="0050451A" w:rsidP="0050451A">
      <w:pPr>
        <w:spacing w:after="0"/>
        <w:jc w:val="center"/>
        <w:rPr>
          <w:rFonts w:ascii="Times New Roman" w:hAnsi="Times New Roman" w:cs="Times New Roman"/>
          <w:sz w:val="32"/>
          <w:lang w:val="ru-RU"/>
        </w:rPr>
      </w:pPr>
      <w:r w:rsidRPr="0050451A">
        <w:rPr>
          <w:rFonts w:ascii="Times New Roman" w:hAnsi="Times New Roman" w:cs="Times New Roman"/>
          <w:noProof/>
          <w:sz w:val="32"/>
          <w:lang w:val="ru-RU" w:eastAsia="ru-RU"/>
        </w:rPr>
        <w:lastRenderedPageBreak/>
        <w:drawing>
          <wp:inline distT="0" distB="0" distL="0" distR="0">
            <wp:extent cx="4678045" cy="3455670"/>
            <wp:effectExtent l="19050" t="0" r="8255" b="0"/>
            <wp:docPr id="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4678045" cy="3455670"/>
                    </a:xfrm>
                    <a:prstGeom prst="rect">
                      <a:avLst/>
                    </a:prstGeom>
                    <a:noFill/>
                    <a:ln w="9525">
                      <a:noFill/>
                      <a:miter lim="800000"/>
                      <a:headEnd/>
                      <a:tailEnd/>
                    </a:ln>
                  </pic:spPr>
                </pic:pic>
              </a:graphicData>
            </a:graphic>
          </wp:inline>
        </w:drawing>
      </w:r>
    </w:p>
    <w:p w:rsidR="008A04F2" w:rsidRPr="008A04F2" w:rsidRDefault="008A04F2" w:rsidP="0050451A">
      <w:pPr>
        <w:spacing w:after="0"/>
        <w:jc w:val="both"/>
        <w:rPr>
          <w:rFonts w:ascii="Times New Roman" w:hAnsi="Times New Roman" w:cs="Times New Roman"/>
          <w:sz w:val="32"/>
          <w:lang w:val="ru-RU"/>
        </w:rPr>
      </w:pPr>
      <w:r w:rsidRPr="008A04F2">
        <w:rPr>
          <w:rFonts w:ascii="Times New Roman" w:hAnsi="Times New Roman" w:cs="Times New Roman"/>
          <w:sz w:val="32"/>
          <w:lang w:val="ru-RU"/>
        </w:rPr>
        <w:t>Сутність його зводиться до перерізу конструкції площиною (або декількома площинами), до відкидання однієї частини конструкції і заміни дії відкинутої частини на частину, що залишилася, невідомими поки зусиллями. Потім розглядається рівновага частини конструкції, що залишилася, з якого визначаються невідомі зусилля.</w:t>
      </w:r>
    </w:p>
    <w:p w:rsidR="008A04F2" w:rsidRPr="008A04F2" w:rsidRDefault="008A04F2" w:rsidP="0050451A">
      <w:pPr>
        <w:spacing w:after="0"/>
        <w:jc w:val="both"/>
        <w:rPr>
          <w:rFonts w:ascii="Times New Roman" w:hAnsi="Times New Roman" w:cs="Times New Roman"/>
          <w:sz w:val="32"/>
          <w:lang w:val="ru-RU"/>
        </w:rPr>
      </w:pPr>
      <w:r w:rsidRPr="008A04F2">
        <w:rPr>
          <w:rFonts w:ascii="Times New Roman" w:hAnsi="Times New Roman" w:cs="Times New Roman"/>
          <w:sz w:val="32"/>
          <w:lang w:val="ru-RU"/>
        </w:rPr>
        <w:t>Застосування цього металу ясно з наступного прикладу.</w:t>
      </w:r>
    </w:p>
    <w:p w:rsidR="0050451A" w:rsidRDefault="008A04F2" w:rsidP="0050451A">
      <w:pPr>
        <w:spacing w:after="0" w:line="240" w:lineRule="auto"/>
        <w:jc w:val="both"/>
        <w:rPr>
          <w:rFonts w:ascii="Times New Roman" w:hAnsi="Times New Roman" w:cs="Times New Roman"/>
          <w:sz w:val="32"/>
          <w:lang w:val="ru-RU"/>
        </w:rPr>
      </w:pPr>
      <w:r w:rsidRPr="008A04F2">
        <w:rPr>
          <w:rFonts w:ascii="Times New Roman" w:hAnsi="Times New Roman" w:cs="Times New Roman"/>
          <w:sz w:val="32"/>
          <w:lang w:val="ru-RU"/>
        </w:rPr>
        <w:t>Розглянемо стабілізатор ракети, який діє аеродинамічна підйомна сила У (рис. 5.4). Знайдемо згинальний момент М і поперечну силу Q у перерізі а-а. Для цього через а-а проводимо мисленно площину, що розсікає стабілізатор на дві частини, відкидаємо одну частину</w:t>
      </w:r>
      <w:r w:rsidR="0050451A">
        <w:rPr>
          <w:rFonts w:ascii="Times New Roman" w:hAnsi="Times New Roman" w:cs="Times New Roman"/>
          <w:sz w:val="32"/>
          <w:lang w:val="ru-RU"/>
        </w:rPr>
        <w:t xml:space="preserve"> </w:t>
      </w:r>
      <w:r w:rsidR="0050451A" w:rsidRPr="004A66A7">
        <w:rPr>
          <w:rFonts w:ascii="Times New Roman" w:hAnsi="Times New Roman" w:cs="Times New Roman"/>
          <w:sz w:val="32"/>
          <w:lang w:val="ru-RU"/>
        </w:rPr>
        <w:t xml:space="preserve">стабилизатора и заменяем действие ее на оставшуюся часть неизвестными </w:t>
      </w:r>
      <w:r w:rsidR="0050451A" w:rsidRPr="004A66A7">
        <w:rPr>
          <w:rFonts w:ascii="Times New Roman" w:hAnsi="Times New Roman" w:cs="Times New Roman"/>
          <w:i/>
          <w:iCs/>
          <w:sz w:val="32"/>
          <w:lang w:val="ru-RU"/>
        </w:rPr>
        <w:t xml:space="preserve">М </w:t>
      </w:r>
      <w:r w:rsidR="0050451A" w:rsidRPr="004A66A7">
        <w:rPr>
          <w:rFonts w:ascii="Times New Roman" w:hAnsi="Times New Roman" w:cs="Times New Roman"/>
          <w:sz w:val="32"/>
          <w:lang w:val="ru-RU"/>
        </w:rPr>
        <w:t xml:space="preserve">и </w:t>
      </w:r>
      <w:r w:rsidR="0050451A" w:rsidRPr="004A66A7">
        <w:rPr>
          <w:rFonts w:ascii="Times New Roman" w:hAnsi="Times New Roman" w:cs="Times New Roman"/>
          <w:sz w:val="32"/>
          <w:lang w:val="en-US"/>
        </w:rPr>
        <w:t>Q</w:t>
      </w:r>
      <w:r w:rsidR="0050451A" w:rsidRPr="004A66A7">
        <w:rPr>
          <w:rFonts w:ascii="Times New Roman" w:hAnsi="Times New Roman" w:cs="Times New Roman"/>
          <w:sz w:val="32"/>
          <w:lang w:val="ru-RU"/>
        </w:rPr>
        <w:t>. Из рав</w:t>
      </w:r>
      <w:r w:rsidR="0050451A" w:rsidRPr="004A66A7">
        <w:rPr>
          <w:rFonts w:ascii="Times New Roman" w:hAnsi="Times New Roman" w:cs="Times New Roman"/>
          <w:sz w:val="32"/>
          <w:lang w:val="ru-RU"/>
        </w:rPr>
        <w:softHyphen/>
        <w:t>новесия отсеченной части имеем</w:t>
      </w:r>
      <w:r w:rsidR="0050451A">
        <w:rPr>
          <w:rFonts w:ascii="Times New Roman" w:hAnsi="Times New Roman" w:cs="Times New Roman"/>
          <w:sz w:val="32"/>
          <w:lang w:val="ru-RU"/>
        </w:rPr>
        <w:t>:</w:t>
      </w:r>
    </w:p>
    <w:p w:rsidR="008A04F2" w:rsidRDefault="0050451A" w:rsidP="0050451A">
      <w:pPr>
        <w:spacing w:after="0"/>
        <w:jc w:val="center"/>
        <w:rPr>
          <w:rFonts w:ascii="Times New Roman" w:hAnsi="Times New Roman" w:cs="Times New Roman"/>
          <w:sz w:val="32"/>
          <w:lang w:val="ru-RU"/>
        </w:rPr>
      </w:pPr>
      <w:r>
        <w:rPr>
          <w:rFonts w:ascii="Times New Roman" w:hAnsi="Times New Roman" w:cs="Times New Roman"/>
          <w:noProof/>
          <w:sz w:val="32"/>
          <w:lang w:val="ru-RU" w:eastAsia="ru-RU"/>
        </w:rPr>
        <w:drawing>
          <wp:inline distT="0" distB="0" distL="0" distR="0">
            <wp:extent cx="1392555" cy="88265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1392555" cy="882650"/>
                    </a:xfrm>
                    <a:prstGeom prst="rect">
                      <a:avLst/>
                    </a:prstGeom>
                    <a:noFill/>
                    <a:ln w="9525">
                      <a:noFill/>
                      <a:miter lim="800000"/>
                      <a:headEnd/>
                      <a:tailEnd/>
                    </a:ln>
                  </pic:spPr>
                </pic:pic>
              </a:graphicData>
            </a:graphic>
          </wp:inline>
        </w:drawing>
      </w:r>
    </w:p>
    <w:p w:rsidR="0050451A" w:rsidRPr="00D37076" w:rsidRDefault="0050451A" w:rsidP="00D37076">
      <w:pPr>
        <w:spacing w:after="0"/>
        <w:jc w:val="both"/>
        <w:rPr>
          <w:rFonts w:ascii="Times New Roman" w:hAnsi="Times New Roman" w:cs="Times New Roman"/>
          <w:b/>
          <w:sz w:val="32"/>
          <w:lang w:val="ru-RU"/>
        </w:rPr>
      </w:pPr>
      <w:r w:rsidRPr="00D37076">
        <w:rPr>
          <w:rFonts w:ascii="Times New Roman" w:hAnsi="Times New Roman" w:cs="Times New Roman"/>
          <w:b/>
          <w:sz w:val="32"/>
          <w:lang w:val="ru-RU"/>
        </w:rPr>
        <w:t>1.2. ОСНОВИ РОЗРАХУНКУ ТОНКОСТЕННИХ КОНСТРУКЦІЇ</w:t>
      </w:r>
    </w:p>
    <w:p w:rsidR="0050451A" w:rsidRPr="0050451A" w:rsidRDefault="0050451A" w:rsidP="00D37076">
      <w:pPr>
        <w:spacing w:after="0"/>
        <w:jc w:val="both"/>
        <w:rPr>
          <w:rFonts w:ascii="Times New Roman" w:hAnsi="Times New Roman" w:cs="Times New Roman"/>
          <w:sz w:val="32"/>
          <w:lang w:val="ru-RU"/>
        </w:rPr>
      </w:pPr>
      <w:r w:rsidRPr="0050451A">
        <w:rPr>
          <w:rFonts w:ascii="Times New Roman" w:hAnsi="Times New Roman" w:cs="Times New Roman"/>
          <w:sz w:val="32"/>
          <w:lang w:val="ru-RU"/>
        </w:rPr>
        <w:t>Стислі стрижні. Особливість роботи тонкостінного стисненого стрижня у тому, що з малої жорсткості він руйнується від втрати стійкості.</w:t>
      </w:r>
    </w:p>
    <w:p w:rsidR="0050451A" w:rsidRPr="0050451A" w:rsidRDefault="0050451A" w:rsidP="00D37076">
      <w:pPr>
        <w:spacing w:after="0"/>
        <w:jc w:val="both"/>
        <w:rPr>
          <w:rFonts w:ascii="Times New Roman" w:hAnsi="Times New Roman" w:cs="Times New Roman"/>
          <w:sz w:val="32"/>
          <w:lang w:val="ru-RU"/>
        </w:rPr>
      </w:pPr>
      <w:r w:rsidRPr="0050451A">
        <w:rPr>
          <w:rFonts w:ascii="Times New Roman" w:hAnsi="Times New Roman" w:cs="Times New Roman"/>
          <w:sz w:val="32"/>
          <w:lang w:val="ru-RU"/>
        </w:rPr>
        <w:lastRenderedPageBreak/>
        <w:t>Можливі дві форми втрати стійкості стрижнів: загальна та місцева.</w:t>
      </w:r>
    </w:p>
    <w:p w:rsidR="0050451A" w:rsidRPr="0050451A" w:rsidRDefault="00D37076" w:rsidP="00D37076">
      <w:pPr>
        <w:spacing w:after="0"/>
        <w:jc w:val="center"/>
        <w:rPr>
          <w:rFonts w:ascii="Times New Roman" w:hAnsi="Times New Roman" w:cs="Times New Roman"/>
          <w:sz w:val="32"/>
          <w:lang w:val="ru-RU"/>
        </w:rPr>
      </w:pPr>
      <w:r w:rsidRPr="00D37076">
        <w:rPr>
          <w:rFonts w:ascii="Times New Roman" w:hAnsi="Times New Roman" w:cs="Times New Roman"/>
          <w:noProof/>
          <w:sz w:val="32"/>
          <w:lang w:val="ru-RU" w:eastAsia="ru-RU"/>
        </w:rPr>
        <w:drawing>
          <wp:inline distT="0" distB="0" distL="0" distR="0">
            <wp:extent cx="3859530" cy="3263900"/>
            <wp:effectExtent l="19050" t="0" r="7620" b="0"/>
            <wp:docPr id="6"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3859530" cy="3263900"/>
                    </a:xfrm>
                    <a:prstGeom prst="rect">
                      <a:avLst/>
                    </a:prstGeom>
                    <a:noFill/>
                    <a:ln w="9525">
                      <a:noFill/>
                      <a:miter lim="800000"/>
                      <a:headEnd/>
                      <a:tailEnd/>
                    </a:ln>
                  </pic:spPr>
                </pic:pic>
              </a:graphicData>
            </a:graphic>
          </wp:inline>
        </w:drawing>
      </w:r>
    </w:p>
    <w:p w:rsidR="0050451A" w:rsidRPr="0050451A" w:rsidRDefault="0050451A" w:rsidP="00D37076">
      <w:pPr>
        <w:spacing w:after="0"/>
        <w:jc w:val="both"/>
        <w:rPr>
          <w:rFonts w:ascii="Times New Roman" w:hAnsi="Times New Roman" w:cs="Times New Roman"/>
          <w:sz w:val="32"/>
          <w:lang w:val="ru-RU"/>
        </w:rPr>
      </w:pPr>
      <w:r w:rsidRPr="0050451A">
        <w:rPr>
          <w:rFonts w:ascii="Times New Roman" w:hAnsi="Times New Roman" w:cs="Times New Roman"/>
          <w:sz w:val="32"/>
          <w:lang w:val="ru-RU"/>
        </w:rPr>
        <w:t>Загальна втрата стійкості характеризується вигином осі стрижня, місцева втрата — деформацією стінок стрижня. Випучування, вм'ятини, викривлення стін можуть з'явитися до того, коли настане загальна втрата стійкості. Перший вид втрати стійкості типовий для довгих щодо гнучких стрижнів, а другий - для коротких стрижнів з малою гнучкістю. На рис. 5.5 показані: а-загальна і б-місцева втрати стійкості стисненого стрижня.</w:t>
      </w:r>
    </w:p>
    <w:p w:rsidR="0050451A" w:rsidRDefault="0050451A" w:rsidP="00D37076">
      <w:pPr>
        <w:spacing w:after="0"/>
        <w:jc w:val="both"/>
        <w:rPr>
          <w:rFonts w:ascii="Times New Roman" w:hAnsi="Times New Roman" w:cs="Times New Roman"/>
          <w:sz w:val="32"/>
          <w:lang w:val="ru-RU"/>
        </w:rPr>
      </w:pPr>
      <w:r w:rsidRPr="0050451A">
        <w:rPr>
          <w:rFonts w:ascii="Times New Roman" w:hAnsi="Times New Roman" w:cs="Times New Roman"/>
          <w:sz w:val="32"/>
          <w:lang w:val="ru-RU"/>
        </w:rPr>
        <w:t>Розглянемо загальну втрату стійкості стисненого стрижня. Спочатку умовимося, що слід розуміти під стійкістю стрижня. Якщо стислий стрижень, викривлений малою поперечною силою, відновлює своє початкове становище після зняття поперечної сили, то рівновага його стійка; кажуть, що такий стрижень стійкий (рис. 5.6, а).</w:t>
      </w:r>
    </w:p>
    <w:p w:rsidR="00D37076" w:rsidRPr="0050451A" w:rsidRDefault="00D37076" w:rsidP="00D37076">
      <w:pPr>
        <w:spacing w:after="0"/>
        <w:jc w:val="both"/>
        <w:rPr>
          <w:rFonts w:ascii="Times New Roman" w:hAnsi="Times New Roman" w:cs="Times New Roman"/>
          <w:sz w:val="32"/>
          <w:lang w:val="ru-RU"/>
        </w:rPr>
      </w:pPr>
      <w:r w:rsidRPr="0050451A">
        <w:rPr>
          <w:rFonts w:ascii="Times New Roman" w:hAnsi="Times New Roman" w:cs="Times New Roman"/>
          <w:sz w:val="32"/>
          <w:lang w:val="ru-RU"/>
        </w:rPr>
        <w:t>При збільшенні стискаючої сили Р настане момент, коли зняття поперечної сили Р не призведе до відновлення початкового положення стрижня і прогин залишиться (див. рис. 5.6, б). Таку рівновагу називають байдужою, а відповідну йому стискаючу силу називають критичною силою Ркр. При подальшому збільшенні стискаючої сили (Р &gt; Ркр) викривлення стрижня від поперечної сили зростає і стає значним. Таким чином, практично критична сила для стисненого стрижня є граничною.</w:t>
      </w:r>
    </w:p>
    <w:p w:rsidR="00D37076" w:rsidRPr="0050451A" w:rsidRDefault="00D37076" w:rsidP="00D37076">
      <w:pPr>
        <w:spacing w:after="0"/>
        <w:jc w:val="both"/>
        <w:rPr>
          <w:rFonts w:ascii="Times New Roman" w:hAnsi="Times New Roman" w:cs="Times New Roman"/>
          <w:sz w:val="32"/>
          <w:lang w:val="ru-RU"/>
        </w:rPr>
      </w:pPr>
    </w:p>
    <w:p w:rsidR="0050451A" w:rsidRPr="0050451A" w:rsidRDefault="00D37076" w:rsidP="00D37076">
      <w:pPr>
        <w:spacing w:after="0"/>
        <w:jc w:val="center"/>
        <w:rPr>
          <w:rFonts w:ascii="Times New Roman" w:hAnsi="Times New Roman" w:cs="Times New Roman"/>
          <w:sz w:val="32"/>
          <w:lang w:val="ru-RU"/>
        </w:rPr>
      </w:pPr>
      <w:r w:rsidRPr="00D37076">
        <w:rPr>
          <w:rFonts w:ascii="Times New Roman" w:hAnsi="Times New Roman" w:cs="Times New Roman"/>
          <w:noProof/>
          <w:sz w:val="32"/>
          <w:lang w:val="ru-RU" w:eastAsia="ru-RU"/>
        </w:rPr>
        <w:drawing>
          <wp:inline distT="0" distB="0" distL="0" distR="0">
            <wp:extent cx="3561715" cy="3328035"/>
            <wp:effectExtent l="19050" t="0" r="635" b="0"/>
            <wp:docPr id="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3561715" cy="3328035"/>
                    </a:xfrm>
                    <a:prstGeom prst="rect">
                      <a:avLst/>
                    </a:prstGeom>
                    <a:noFill/>
                    <a:ln w="9525">
                      <a:noFill/>
                      <a:miter lim="800000"/>
                      <a:headEnd/>
                      <a:tailEnd/>
                    </a:ln>
                  </pic:spPr>
                </pic:pic>
              </a:graphicData>
            </a:graphic>
          </wp:inline>
        </w:drawing>
      </w:r>
    </w:p>
    <w:p w:rsidR="0050451A" w:rsidRPr="0050451A" w:rsidRDefault="0050451A" w:rsidP="00D37076">
      <w:pPr>
        <w:spacing w:after="0"/>
        <w:jc w:val="both"/>
        <w:rPr>
          <w:rFonts w:ascii="Times New Roman" w:hAnsi="Times New Roman" w:cs="Times New Roman"/>
          <w:sz w:val="32"/>
          <w:lang w:val="ru-RU"/>
        </w:rPr>
      </w:pPr>
      <w:r w:rsidRPr="0050451A">
        <w:rPr>
          <w:rFonts w:ascii="Times New Roman" w:hAnsi="Times New Roman" w:cs="Times New Roman"/>
          <w:sz w:val="32"/>
          <w:lang w:val="ru-RU"/>
        </w:rPr>
        <w:t>Формула для визначення критичної сили отримана Л. Ейлером у припущенні, що напруги в стислому елементі не перевищують межі пропорційності (у межах дії закону Гука):</w:t>
      </w:r>
    </w:p>
    <w:p w:rsidR="0050451A" w:rsidRPr="0050451A" w:rsidRDefault="0050451A" w:rsidP="00D37076">
      <w:pPr>
        <w:spacing w:after="0"/>
        <w:jc w:val="both"/>
        <w:rPr>
          <w:rFonts w:ascii="Times New Roman" w:hAnsi="Times New Roman" w:cs="Times New Roman"/>
          <w:sz w:val="32"/>
          <w:lang w:val="ru-RU"/>
        </w:rPr>
      </w:pPr>
      <w:r w:rsidRPr="0050451A">
        <w:rPr>
          <w:rFonts w:ascii="Times New Roman" w:hAnsi="Times New Roman" w:cs="Times New Roman"/>
          <w:sz w:val="32"/>
          <w:lang w:val="ru-RU"/>
        </w:rPr>
        <w:t xml:space="preserve">              </w:t>
      </w:r>
      <w:r w:rsidR="00D37076" w:rsidRPr="00D37076">
        <w:rPr>
          <w:rFonts w:ascii="Times New Roman" w:hAnsi="Times New Roman" w:cs="Times New Roman"/>
          <w:noProof/>
          <w:sz w:val="32"/>
          <w:lang w:val="ru-RU" w:eastAsia="ru-RU"/>
        </w:rPr>
        <w:drawing>
          <wp:inline distT="0" distB="0" distL="0" distR="0">
            <wp:extent cx="2030730" cy="723265"/>
            <wp:effectExtent l="19050" t="0" r="7620" b="0"/>
            <wp:docPr id="8"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srcRect/>
                    <a:stretch>
                      <a:fillRect/>
                    </a:stretch>
                  </pic:blipFill>
                  <pic:spPr bwMode="auto">
                    <a:xfrm>
                      <a:off x="0" y="0"/>
                      <a:ext cx="2030730" cy="723265"/>
                    </a:xfrm>
                    <a:prstGeom prst="rect">
                      <a:avLst/>
                    </a:prstGeom>
                    <a:noFill/>
                    <a:ln w="9525">
                      <a:noFill/>
                      <a:miter lim="800000"/>
                      <a:headEnd/>
                      <a:tailEnd/>
                    </a:ln>
                  </pic:spPr>
                </pic:pic>
              </a:graphicData>
            </a:graphic>
          </wp:inline>
        </w:drawing>
      </w:r>
      <w:r w:rsidRPr="0050451A">
        <w:rPr>
          <w:rFonts w:ascii="Times New Roman" w:hAnsi="Times New Roman" w:cs="Times New Roman"/>
          <w:sz w:val="32"/>
          <w:lang w:val="ru-RU"/>
        </w:rPr>
        <w:t xml:space="preserve">         (1.3)</w:t>
      </w:r>
    </w:p>
    <w:p w:rsidR="0050451A" w:rsidRPr="0050451A" w:rsidRDefault="0050451A" w:rsidP="00D37076">
      <w:pPr>
        <w:spacing w:after="0"/>
        <w:jc w:val="both"/>
        <w:rPr>
          <w:rFonts w:ascii="Times New Roman" w:hAnsi="Times New Roman" w:cs="Times New Roman"/>
          <w:sz w:val="32"/>
          <w:lang w:val="ru-RU"/>
        </w:rPr>
      </w:pPr>
      <w:r w:rsidRPr="0050451A">
        <w:rPr>
          <w:rFonts w:ascii="Times New Roman" w:hAnsi="Times New Roman" w:cs="Times New Roman"/>
          <w:sz w:val="32"/>
          <w:lang w:val="ru-RU"/>
        </w:rPr>
        <w:t>де с - Коефіцієнт, що враховує спосіб закріплення кінців стрижня (коефіцієнт закладення);</w:t>
      </w:r>
    </w:p>
    <w:p w:rsidR="0050451A" w:rsidRPr="0050451A" w:rsidRDefault="0050451A" w:rsidP="00D37076">
      <w:pPr>
        <w:spacing w:after="0"/>
        <w:jc w:val="both"/>
        <w:rPr>
          <w:rFonts w:ascii="Times New Roman" w:hAnsi="Times New Roman" w:cs="Times New Roman"/>
          <w:sz w:val="32"/>
          <w:lang w:val="ru-RU"/>
        </w:rPr>
      </w:pPr>
      <w:r w:rsidRPr="0050451A">
        <w:rPr>
          <w:rFonts w:ascii="Times New Roman" w:hAnsi="Times New Roman" w:cs="Times New Roman"/>
          <w:sz w:val="32"/>
          <w:lang w:val="ru-RU"/>
        </w:rPr>
        <w:t xml:space="preserve">  Et - модуль пружності першого роду матеріалу стри</w:t>
      </w:r>
      <w:r w:rsidR="00D37076">
        <w:rPr>
          <w:rFonts w:ascii="Times New Roman" w:hAnsi="Times New Roman" w:cs="Times New Roman"/>
          <w:sz w:val="32"/>
          <w:lang w:val="ru-RU"/>
        </w:rPr>
        <w:t>жня з урахуванням тем</w:t>
      </w:r>
      <w:r w:rsidRPr="0050451A">
        <w:rPr>
          <w:rFonts w:ascii="Times New Roman" w:hAnsi="Times New Roman" w:cs="Times New Roman"/>
          <w:sz w:val="32"/>
          <w:lang w:val="ru-RU"/>
        </w:rPr>
        <w:t>перетури нагріву;</w:t>
      </w:r>
    </w:p>
    <w:p w:rsidR="0050451A" w:rsidRPr="0050451A" w:rsidRDefault="0050451A" w:rsidP="00D37076">
      <w:pPr>
        <w:spacing w:after="0"/>
        <w:jc w:val="both"/>
        <w:rPr>
          <w:rFonts w:ascii="Times New Roman" w:hAnsi="Times New Roman" w:cs="Times New Roman"/>
          <w:sz w:val="32"/>
          <w:lang w:val="ru-RU"/>
        </w:rPr>
      </w:pPr>
      <w:r w:rsidRPr="0050451A">
        <w:rPr>
          <w:rFonts w:ascii="Times New Roman" w:hAnsi="Times New Roman" w:cs="Times New Roman"/>
          <w:sz w:val="32"/>
          <w:lang w:val="ru-RU"/>
        </w:rPr>
        <w:t>Jmin - момент інерції перерізу стрижня щодо осі меншої жорсткості, тобто менший з двох екваторіальних моментів інерції щодо центральних осей;</w:t>
      </w:r>
    </w:p>
    <w:p w:rsidR="0050451A" w:rsidRPr="0050451A" w:rsidRDefault="0050451A" w:rsidP="00D37076">
      <w:pPr>
        <w:spacing w:after="0"/>
        <w:jc w:val="both"/>
        <w:rPr>
          <w:rFonts w:ascii="Times New Roman" w:hAnsi="Times New Roman" w:cs="Times New Roman"/>
          <w:sz w:val="32"/>
          <w:lang w:val="ru-RU"/>
        </w:rPr>
      </w:pPr>
      <w:r w:rsidRPr="0050451A">
        <w:rPr>
          <w:rFonts w:ascii="Times New Roman" w:hAnsi="Times New Roman" w:cs="Times New Roman"/>
          <w:sz w:val="32"/>
          <w:lang w:val="ru-RU"/>
        </w:rPr>
        <w:t>l - Довжина стрижня.</w:t>
      </w:r>
    </w:p>
    <w:p w:rsidR="0050451A" w:rsidRDefault="0050451A" w:rsidP="00D37076">
      <w:pPr>
        <w:spacing w:after="0"/>
        <w:jc w:val="both"/>
        <w:rPr>
          <w:rFonts w:ascii="Times New Roman" w:hAnsi="Times New Roman" w:cs="Times New Roman"/>
          <w:sz w:val="32"/>
          <w:lang w:val="ru-RU"/>
        </w:rPr>
      </w:pPr>
      <w:r w:rsidRPr="0050451A">
        <w:rPr>
          <w:rFonts w:ascii="Times New Roman" w:hAnsi="Times New Roman" w:cs="Times New Roman"/>
          <w:sz w:val="32"/>
          <w:lang w:val="ru-RU"/>
        </w:rPr>
        <w:t>На рис. 5.7 показані деякі способи закріплення кінців стрижня,</w:t>
      </w:r>
    </w:p>
    <w:p w:rsidR="00D37076" w:rsidRPr="00D37076" w:rsidRDefault="00D37076" w:rsidP="00D37076">
      <w:pPr>
        <w:spacing w:after="0"/>
        <w:jc w:val="both"/>
        <w:rPr>
          <w:rFonts w:ascii="Times New Roman" w:hAnsi="Times New Roman" w:cs="Times New Roman"/>
          <w:sz w:val="32"/>
          <w:lang w:val="ru-RU"/>
        </w:rPr>
      </w:pPr>
      <w:r w:rsidRPr="00D37076">
        <w:rPr>
          <w:rFonts w:ascii="Times New Roman" w:hAnsi="Times New Roman" w:cs="Times New Roman"/>
          <w:sz w:val="32"/>
          <w:lang w:val="ru-RU"/>
        </w:rPr>
        <w:t>положення вигнутої осі стрижня, а також дано відповідні цим способам значення коефіцієнта загортання.</w:t>
      </w:r>
    </w:p>
    <w:p w:rsidR="00D37076" w:rsidRPr="00D37076" w:rsidRDefault="00D37076" w:rsidP="00D37076">
      <w:pPr>
        <w:spacing w:after="0"/>
        <w:jc w:val="both"/>
        <w:rPr>
          <w:rFonts w:ascii="Times New Roman" w:hAnsi="Times New Roman" w:cs="Times New Roman"/>
          <w:sz w:val="32"/>
          <w:lang w:val="ru-RU"/>
        </w:rPr>
      </w:pPr>
      <w:r w:rsidRPr="00D37076">
        <w:rPr>
          <w:rFonts w:ascii="Times New Roman" w:hAnsi="Times New Roman" w:cs="Times New Roman"/>
          <w:sz w:val="32"/>
          <w:lang w:val="ru-RU"/>
        </w:rPr>
        <w:t xml:space="preserve">На практиці найчастіше зустрічається закріплення кінців стрижня середнє між шарнірним та жорстким закладенням. Для такого </w:t>
      </w:r>
      <w:r w:rsidRPr="00D37076">
        <w:rPr>
          <w:rFonts w:ascii="Times New Roman" w:hAnsi="Times New Roman" w:cs="Times New Roman"/>
          <w:sz w:val="32"/>
          <w:lang w:val="ru-RU"/>
        </w:rPr>
        <w:lastRenderedPageBreak/>
        <w:t>закріплення, званого приторцьовуванням, коефіцієнт з приймається рівним 2.</w:t>
      </w:r>
    </w:p>
    <w:p w:rsidR="00D37076" w:rsidRDefault="00D37076" w:rsidP="00D37076">
      <w:pPr>
        <w:spacing w:after="0"/>
        <w:jc w:val="both"/>
        <w:rPr>
          <w:rFonts w:ascii="Times New Roman" w:hAnsi="Times New Roman" w:cs="Times New Roman"/>
          <w:sz w:val="32"/>
          <w:lang w:val="ru-RU"/>
        </w:rPr>
      </w:pPr>
      <w:r w:rsidRPr="00D37076">
        <w:rPr>
          <w:rFonts w:ascii="Times New Roman" w:hAnsi="Times New Roman" w:cs="Times New Roman"/>
          <w:sz w:val="32"/>
          <w:lang w:val="ru-RU"/>
        </w:rPr>
        <w:t>Розділимо обидві частини рівняння (5.3) на площу перерізу стрижня</w:t>
      </w:r>
    </w:p>
    <w:p w:rsidR="00777BD5" w:rsidRPr="00D37076" w:rsidRDefault="00777BD5" w:rsidP="00777BD5">
      <w:pPr>
        <w:spacing w:after="0"/>
        <w:jc w:val="center"/>
        <w:rPr>
          <w:rFonts w:ascii="Times New Roman" w:hAnsi="Times New Roman" w:cs="Times New Roman"/>
          <w:sz w:val="32"/>
          <w:lang w:val="ru-RU"/>
        </w:rPr>
      </w:pPr>
      <w:r w:rsidRPr="00777BD5">
        <w:rPr>
          <w:rFonts w:ascii="Times New Roman" w:hAnsi="Times New Roman" w:cs="Times New Roman"/>
          <w:noProof/>
          <w:sz w:val="32"/>
          <w:lang w:val="ru-RU" w:eastAsia="ru-RU"/>
        </w:rPr>
        <w:drawing>
          <wp:inline distT="0" distB="0" distL="0" distR="0">
            <wp:extent cx="3179445" cy="701675"/>
            <wp:effectExtent l="19050" t="0" r="1905" b="0"/>
            <wp:docPr id="10"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srcRect/>
                    <a:stretch>
                      <a:fillRect/>
                    </a:stretch>
                  </pic:blipFill>
                  <pic:spPr bwMode="auto">
                    <a:xfrm>
                      <a:off x="0" y="0"/>
                      <a:ext cx="3179445" cy="701675"/>
                    </a:xfrm>
                    <a:prstGeom prst="rect">
                      <a:avLst/>
                    </a:prstGeom>
                    <a:noFill/>
                    <a:ln w="9525">
                      <a:noFill/>
                      <a:miter lim="800000"/>
                      <a:headEnd/>
                      <a:tailEnd/>
                    </a:ln>
                  </pic:spPr>
                </pic:pic>
              </a:graphicData>
            </a:graphic>
          </wp:inline>
        </w:drawing>
      </w:r>
    </w:p>
    <w:p w:rsidR="00D37076" w:rsidRDefault="00CC2AA6" w:rsidP="00D37076">
      <w:pPr>
        <w:spacing w:after="0"/>
        <w:jc w:val="both"/>
        <w:rPr>
          <w:rFonts w:ascii="Times New Roman" w:hAnsi="Times New Roman" w:cs="Times New Roman"/>
          <w:sz w:val="32"/>
          <w:lang w:val="ru-RU"/>
        </w:rPr>
      </w:pPr>
      <w:r>
        <w:rPr>
          <w:rFonts w:ascii="Times New Roman" w:hAnsi="Times New Roman" w:cs="Times New Roman"/>
          <w:sz w:val="32"/>
          <w:lang w:val="ru-RU"/>
        </w:rPr>
        <w:t>σ</w:t>
      </w:r>
      <w:r>
        <w:rPr>
          <w:rFonts w:ascii="Times New Roman" w:hAnsi="Times New Roman" w:cs="Times New Roman"/>
          <w:sz w:val="32"/>
          <w:vertAlign w:val="subscript"/>
          <w:lang w:val="ru-RU"/>
        </w:rPr>
        <w:t>кр</w:t>
      </w:r>
      <w:r w:rsidR="00D37076" w:rsidRPr="00D37076">
        <w:rPr>
          <w:rFonts w:ascii="Times New Roman" w:hAnsi="Times New Roman" w:cs="Times New Roman"/>
          <w:sz w:val="32"/>
          <w:lang w:val="ru-RU"/>
        </w:rPr>
        <w:t xml:space="preserve"> - критичне напруження загальної втрати стійкості стисненого стрижня. Використовуємо відомий з опору матеріалів вираз</w:t>
      </w:r>
    </w:p>
    <w:p w:rsidR="00D37076" w:rsidRDefault="00D37076" w:rsidP="00D37076">
      <w:pPr>
        <w:spacing w:after="0"/>
        <w:jc w:val="center"/>
        <w:rPr>
          <w:rFonts w:ascii="Times New Roman" w:hAnsi="Times New Roman" w:cs="Times New Roman"/>
          <w:sz w:val="32"/>
          <w:lang w:val="ru-RU"/>
        </w:rPr>
      </w:pPr>
      <w:r w:rsidRPr="00D37076">
        <w:rPr>
          <w:rFonts w:ascii="Times New Roman" w:hAnsi="Times New Roman" w:cs="Times New Roman"/>
          <w:noProof/>
          <w:sz w:val="32"/>
          <w:lang w:val="ru-RU" w:eastAsia="ru-RU"/>
        </w:rPr>
        <w:drawing>
          <wp:inline distT="0" distB="0" distL="0" distR="0">
            <wp:extent cx="2998470" cy="5135245"/>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srcRect/>
                    <a:stretch>
                      <a:fillRect/>
                    </a:stretch>
                  </pic:blipFill>
                  <pic:spPr bwMode="auto">
                    <a:xfrm>
                      <a:off x="0" y="0"/>
                      <a:ext cx="2998470" cy="5135245"/>
                    </a:xfrm>
                    <a:prstGeom prst="rect">
                      <a:avLst/>
                    </a:prstGeom>
                    <a:noFill/>
                    <a:ln w="9525">
                      <a:noFill/>
                      <a:miter lim="800000"/>
                      <a:headEnd/>
                      <a:tailEnd/>
                    </a:ln>
                  </pic:spPr>
                </pic:pic>
              </a:graphicData>
            </a:graphic>
          </wp:inline>
        </w:drawing>
      </w:r>
    </w:p>
    <w:p w:rsidR="00777BD5" w:rsidRDefault="00777BD5" w:rsidP="00D37076">
      <w:pPr>
        <w:spacing w:after="0"/>
        <w:jc w:val="center"/>
        <w:rPr>
          <w:rFonts w:ascii="Times New Roman" w:hAnsi="Times New Roman" w:cs="Times New Roman"/>
          <w:sz w:val="32"/>
          <w:lang w:val="ru-RU"/>
        </w:rPr>
      </w:pPr>
      <w:r w:rsidRPr="00777BD5">
        <w:rPr>
          <w:rFonts w:ascii="Times New Roman" w:hAnsi="Times New Roman" w:cs="Times New Roman"/>
          <w:noProof/>
          <w:sz w:val="32"/>
          <w:lang w:val="ru-RU" w:eastAsia="ru-RU"/>
        </w:rPr>
        <w:drawing>
          <wp:inline distT="0" distB="0" distL="0" distR="0">
            <wp:extent cx="1860550" cy="595630"/>
            <wp:effectExtent l="19050" t="0" r="635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srcRect/>
                    <a:stretch>
                      <a:fillRect/>
                    </a:stretch>
                  </pic:blipFill>
                  <pic:spPr bwMode="auto">
                    <a:xfrm>
                      <a:off x="0" y="0"/>
                      <a:ext cx="1860550" cy="595630"/>
                    </a:xfrm>
                    <a:prstGeom prst="rect">
                      <a:avLst/>
                    </a:prstGeom>
                    <a:noFill/>
                    <a:ln w="9525">
                      <a:noFill/>
                      <a:miter lim="800000"/>
                      <a:headEnd/>
                      <a:tailEnd/>
                    </a:ln>
                  </pic:spPr>
                </pic:pic>
              </a:graphicData>
            </a:graphic>
          </wp:inline>
        </w:drawing>
      </w:r>
    </w:p>
    <w:p w:rsidR="00777BD5" w:rsidRPr="00777BD5" w:rsidRDefault="00777BD5" w:rsidP="00777BD5">
      <w:pPr>
        <w:spacing w:after="0"/>
        <w:jc w:val="both"/>
        <w:rPr>
          <w:rFonts w:ascii="Times New Roman" w:hAnsi="Times New Roman" w:cs="Times New Roman"/>
          <w:sz w:val="32"/>
          <w:lang w:val="ru-RU"/>
        </w:rPr>
      </w:pPr>
      <w:r w:rsidRPr="00777BD5">
        <w:rPr>
          <w:rFonts w:ascii="Times New Roman" w:hAnsi="Times New Roman" w:cs="Times New Roman"/>
          <w:sz w:val="32"/>
          <w:lang w:val="ru-RU"/>
        </w:rPr>
        <w:t>де imin – мінімальний радіус інерції перерізу.</w:t>
      </w:r>
    </w:p>
    <w:p w:rsidR="00777BD5" w:rsidRDefault="00777BD5" w:rsidP="00777BD5">
      <w:pPr>
        <w:spacing w:after="0"/>
        <w:jc w:val="both"/>
        <w:rPr>
          <w:rFonts w:ascii="Times New Roman" w:hAnsi="Times New Roman" w:cs="Times New Roman"/>
          <w:sz w:val="32"/>
          <w:lang w:val="ru-RU"/>
        </w:rPr>
      </w:pPr>
      <w:r w:rsidRPr="00777BD5">
        <w:rPr>
          <w:rFonts w:ascii="Times New Roman" w:hAnsi="Times New Roman" w:cs="Times New Roman"/>
          <w:sz w:val="32"/>
          <w:lang w:val="ru-RU"/>
        </w:rPr>
        <w:t>Отримаємо інший вид формули Ейлера</w:t>
      </w:r>
    </w:p>
    <w:p w:rsidR="00777BD5" w:rsidRDefault="00777BD5" w:rsidP="00777BD5">
      <w:pPr>
        <w:spacing w:after="0"/>
        <w:jc w:val="center"/>
        <w:rPr>
          <w:rFonts w:ascii="Times New Roman" w:hAnsi="Times New Roman" w:cs="Times New Roman"/>
          <w:sz w:val="32"/>
          <w:lang w:val="ru-RU"/>
        </w:rPr>
      </w:pPr>
      <w:r w:rsidRPr="00777BD5">
        <w:rPr>
          <w:rFonts w:ascii="Times New Roman" w:hAnsi="Times New Roman" w:cs="Times New Roman"/>
          <w:noProof/>
          <w:sz w:val="32"/>
          <w:lang w:val="ru-RU" w:eastAsia="ru-RU"/>
        </w:rPr>
        <w:lastRenderedPageBreak/>
        <w:drawing>
          <wp:inline distT="0" distB="0" distL="0" distR="0">
            <wp:extent cx="2306955" cy="755015"/>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srcRect/>
                    <a:stretch>
                      <a:fillRect/>
                    </a:stretch>
                  </pic:blipFill>
                  <pic:spPr bwMode="auto">
                    <a:xfrm>
                      <a:off x="0" y="0"/>
                      <a:ext cx="2306955" cy="755015"/>
                    </a:xfrm>
                    <a:prstGeom prst="rect">
                      <a:avLst/>
                    </a:prstGeom>
                    <a:noFill/>
                    <a:ln w="9525">
                      <a:noFill/>
                      <a:miter lim="800000"/>
                      <a:headEnd/>
                      <a:tailEnd/>
                    </a:ln>
                  </pic:spPr>
                </pic:pic>
              </a:graphicData>
            </a:graphic>
          </wp:inline>
        </w:drawing>
      </w:r>
    </w:p>
    <w:p w:rsidR="00777BD5" w:rsidRDefault="00777BD5" w:rsidP="00777BD5">
      <w:pPr>
        <w:spacing w:after="0"/>
        <w:jc w:val="both"/>
        <w:rPr>
          <w:rFonts w:ascii="Times New Roman" w:hAnsi="Times New Roman" w:cs="Times New Roman"/>
          <w:sz w:val="32"/>
          <w:lang w:val="ru-RU"/>
        </w:rPr>
      </w:pPr>
      <w:r w:rsidRPr="00777BD5">
        <w:rPr>
          <w:rFonts w:ascii="Times New Roman" w:hAnsi="Times New Roman" w:cs="Times New Roman"/>
          <w:sz w:val="32"/>
          <w:lang w:val="ru-RU"/>
        </w:rPr>
        <w:t>Стиснені тонкостінні панелі. Розглянемо стиснуту панель без підкріплень (рис. 5.8, а), навантажену по двох кромках; дві інші кромки вільні. Для стислості непідкріплену панель назвемо пластиною. Робота такої пластини аналогічна роботі стрижня на поздовжній вигин. При напругах, званих критичними, пластина втратить стійкість і утворює хвилю.</w:t>
      </w:r>
    </w:p>
    <w:p w:rsidR="00777BD5" w:rsidRDefault="00777BD5" w:rsidP="00777BD5">
      <w:pPr>
        <w:spacing w:after="0"/>
        <w:jc w:val="right"/>
        <w:rPr>
          <w:rFonts w:ascii="Times New Roman" w:hAnsi="Times New Roman" w:cs="Times New Roman"/>
          <w:sz w:val="32"/>
          <w:lang w:val="ru-RU"/>
        </w:rPr>
      </w:pPr>
      <w:r w:rsidRPr="00777BD5">
        <w:rPr>
          <w:rFonts w:ascii="Times New Roman" w:hAnsi="Times New Roman" w:cs="Times New Roman"/>
          <w:noProof/>
          <w:sz w:val="32"/>
          <w:lang w:val="ru-RU" w:eastAsia="ru-RU"/>
        </w:rPr>
        <w:drawing>
          <wp:inline distT="0" distB="0" distL="0" distR="0">
            <wp:extent cx="5940425" cy="4367477"/>
            <wp:effectExtent l="19050" t="0" r="317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srcRect/>
                    <a:stretch>
                      <a:fillRect/>
                    </a:stretch>
                  </pic:blipFill>
                  <pic:spPr bwMode="auto">
                    <a:xfrm>
                      <a:off x="0" y="0"/>
                      <a:ext cx="5940425" cy="4367477"/>
                    </a:xfrm>
                    <a:prstGeom prst="rect">
                      <a:avLst/>
                    </a:prstGeom>
                    <a:noFill/>
                    <a:ln w="9525">
                      <a:noFill/>
                      <a:miter lim="800000"/>
                      <a:headEnd/>
                      <a:tailEnd/>
                    </a:ln>
                  </pic:spPr>
                </pic:pic>
              </a:graphicData>
            </a:graphic>
          </wp:inline>
        </w:drawing>
      </w:r>
    </w:p>
    <w:p w:rsidR="00777BD5" w:rsidRPr="00777BD5" w:rsidRDefault="00777BD5" w:rsidP="00777BD5">
      <w:pPr>
        <w:spacing w:after="0"/>
        <w:jc w:val="both"/>
        <w:rPr>
          <w:rFonts w:ascii="Times New Roman" w:hAnsi="Times New Roman" w:cs="Times New Roman"/>
          <w:sz w:val="32"/>
          <w:lang w:val="ru-RU"/>
        </w:rPr>
      </w:pPr>
      <w:r w:rsidRPr="00777BD5">
        <w:rPr>
          <w:rFonts w:ascii="Times New Roman" w:hAnsi="Times New Roman" w:cs="Times New Roman"/>
          <w:sz w:val="32"/>
          <w:lang w:val="ru-RU"/>
        </w:rPr>
        <w:t>Подальше збільшення стискаючої сили фактично неможливо, тому що навіть дуже малі збільшення її викликають різке збільшення деформацій. Слід зазначити, що напруги у всіх перерізах пластини, перпендикулярних стискаючих сил, однакові.</w:t>
      </w:r>
    </w:p>
    <w:p w:rsidR="00777BD5" w:rsidRPr="00777BD5" w:rsidRDefault="00777BD5" w:rsidP="00777BD5">
      <w:pPr>
        <w:spacing w:after="0"/>
        <w:jc w:val="both"/>
        <w:rPr>
          <w:rFonts w:ascii="Times New Roman" w:hAnsi="Times New Roman" w:cs="Times New Roman"/>
          <w:sz w:val="32"/>
          <w:lang w:val="ru-RU"/>
        </w:rPr>
      </w:pPr>
      <w:r w:rsidRPr="00777BD5">
        <w:rPr>
          <w:rFonts w:ascii="Times New Roman" w:hAnsi="Times New Roman" w:cs="Times New Roman"/>
          <w:sz w:val="32"/>
          <w:lang w:val="ru-RU"/>
        </w:rPr>
        <w:t xml:space="preserve">Розглянемо тепер ту саму пластину за умови, що вона оперта за всіма чотирма кромками (див. рис. 5.8, б). У цьому випадку після втрати пластиною стійкості навантаження на неї можна ще збільшити за рахунок елементів пластини по перерізу 2-2, </w:t>
      </w:r>
      <w:r w:rsidRPr="00777BD5">
        <w:rPr>
          <w:rFonts w:ascii="Times New Roman" w:hAnsi="Times New Roman" w:cs="Times New Roman"/>
          <w:sz w:val="32"/>
          <w:lang w:val="ru-RU"/>
        </w:rPr>
        <w:lastRenderedPageBreak/>
        <w:t>розташованих поблизу опертих кромок і майже прямолінійними. Зростання навантаження в перерізі 2-2 буде викликати збільшення напруги в цьому перерізі, в той час як напруження далеко від кромок залишаються рівними σкр.</w:t>
      </w:r>
    </w:p>
    <w:p w:rsidR="00777BD5" w:rsidRDefault="00777BD5" w:rsidP="00777BD5">
      <w:pPr>
        <w:spacing w:after="0"/>
        <w:jc w:val="both"/>
        <w:rPr>
          <w:rFonts w:ascii="Times New Roman" w:hAnsi="Times New Roman" w:cs="Times New Roman"/>
          <w:sz w:val="32"/>
          <w:lang w:val="ru-RU"/>
        </w:rPr>
      </w:pPr>
      <w:r w:rsidRPr="00777BD5">
        <w:rPr>
          <w:rFonts w:ascii="Times New Roman" w:hAnsi="Times New Roman" w:cs="Times New Roman"/>
          <w:sz w:val="32"/>
          <w:lang w:val="ru-RU"/>
        </w:rPr>
        <w:t>Розглянемо, як змінюються епюри розподілу напруг по перерізу 3-3 (див. рис. 5.8, б) у міру збільшення стискаючої сили. Епюра наведена на рис. 5.9 а, відповідає моменту втрати стійкості пластини. Для цієї епюри критичні напруження є одночасно і середніми (σср) і максимальними (σmax). Зі збільшенням стискаючої сили епюра змінює свій вигляд, як показано на рис. 5.9, б, в, м. Для епюри рис. 5.9, г маємо ту ж величину σкр, але значний ріст σср і σ¬max Слід зауважити, що критичні напруження для оперти по чотирьох кромках пластини (див. рис. 5.8, б) значно більше критичних напруг пластини, опертою за двома навантаженими кромками (див. рис. 5.8, а).</w:t>
      </w:r>
    </w:p>
    <w:p w:rsidR="00777BD5" w:rsidRPr="00777BD5" w:rsidRDefault="00777BD5" w:rsidP="00777BD5">
      <w:pPr>
        <w:spacing w:after="0"/>
        <w:jc w:val="both"/>
        <w:rPr>
          <w:rFonts w:ascii="Times New Roman" w:hAnsi="Times New Roman" w:cs="Times New Roman"/>
          <w:sz w:val="32"/>
          <w:lang w:val="ru-RU"/>
        </w:rPr>
      </w:pPr>
      <w:r w:rsidRPr="00777BD5">
        <w:rPr>
          <w:rFonts w:ascii="Times New Roman" w:hAnsi="Times New Roman" w:cs="Times New Roman"/>
          <w:noProof/>
          <w:sz w:val="32"/>
          <w:lang w:val="ru-RU" w:eastAsia="ru-RU"/>
        </w:rPr>
        <w:drawing>
          <wp:inline distT="0" distB="0" distL="0" distR="0">
            <wp:extent cx="5940425" cy="868415"/>
            <wp:effectExtent l="19050" t="0" r="3175" b="0"/>
            <wp:docPr id="11"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srcRect/>
                    <a:stretch>
                      <a:fillRect/>
                    </a:stretch>
                  </pic:blipFill>
                  <pic:spPr bwMode="auto">
                    <a:xfrm>
                      <a:off x="0" y="0"/>
                      <a:ext cx="5940425" cy="868415"/>
                    </a:xfrm>
                    <a:prstGeom prst="rect">
                      <a:avLst/>
                    </a:prstGeom>
                    <a:noFill/>
                    <a:ln w="9525">
                      <a:noFill/>
                      <a:miter lim="800000"/>
                      <a:headEnd/>
                      <a:tailEnd/>
                    </a:ln>
                  </pic:spPr>
                </pic:pic>
              </a:graphicData>
            </a:graphic>
          </wp:inline>
        </w:drawing>
      </w:r>
      <w:r w:rsidRPr="00777BD5">
        <w:rPr>
          <w:rFonts w:ascii="Times New Roman" w:hAnsi="Times New Roman" w:cs="Times New Roman"/>
          <w:sz w:val="32"/>
          <w:lang w:val="ru-RU"/>
        </w:rPr>
        <w:t xml:space="preserve"> </w:t>
      </w:r>
    </w:p>
    <w:p w:rsidR="00777BD5" w:rsidRDefault="00777BD5" w:rsidP="00777BD5">
      <w:pPr>
        <w:spacing w:after="0"/>
        <w:jc w:val="both"/>
        <w:rPr>
          <w:rFonts w:ascii="Times New Roman" w:hAnsi="Times New Roman" w:cs="Times New Roman"/>
          <w:sz w:val="32"/>
          <w:lang w:val="ru-RU"/>
        </w:rPr>
      </w:pPr>
      <w:r w:rsidRPr="00777BD5">
        <w:rPr>
          <w:rFonts w:ascii="Times New Roman" w:hAnsi="Times New Roman" w:cs="Times New Roman"/>
          <w:sz w:val="32"/>
          <w:lang w:val="ru-RU"/>
        </w:rPr>
        <w:t>Мал. 5.9. Епюри розподілу напруги для стиснутої непідкріпленої пластини</w:t>
      </w:r>
      <w:r w:rsidR="002A0C84">
        <w:rPr>
          <w:rFonts w:ascii="Times New Roman" w:hAnsi="Times New Roman" w:cs="Times New Roman"/>
          <w:sz w:val="32"/>
          <w:lang w:val="ru-RU"/>
        </w:rPr>
        <w:t>.</w:t>
      </w:r>
    </w:p>
    <w:p w:rsidR="002A0C84" w:rsidRDefault="002A0C84" w:rsidP="00777BD5">
      <w:pPr>
        <w:spacing w:after="0"/>
        <w:jc w:val="both"/>
        <w:rPr>
          <w:rFonts w:ascii="Times New Roman" w:hAnsi="Times New Roman" w:cs="Times New Roman"/>
          <w:sz w:val="32"/>
          <w:lang w:val="ru-RU"/>
        </w:rPr>
      </w:pPr>
      <w:r w:rsidRPr="002A0C84">
        <w:rPr>
          <w:rFonts w:ascii="Times New Roman" w:hAnsi="Times New Roman" w:cs="Times New Roman"/>
          <w:sz w:val="32"/>
          <w:lang w:val="ru-RU"/>
        </w:rPr>
        <w:t>Стислі підкріплені панелі, виконані з одного матеріалу. Розглянемо тонкостінну панель, що складається з обшивки, що підкріплюють її поздовжніх елементів (стрінгерів) і поперечних елементів (поличок шпангоутів), стиснуту силами Р, прикладеними паралельно напряму стрінгерів (рис. 5.10).</w:t>
      </w:r>
    </w:p>
    <w:p w:rsidR="002A0C84" w:rsidRDefault="002A0C84" w:rsidP="002A0C84">
      <w:pPr>
        <w:spacing w:after="0"/>
        <w:jc w:val="center"/>
        <w:rPr>
          <w:rFonts w:ascii="Times New Roman" w:hAnsi="Times New Roman" w:cs="Times New Roman"/>
          <w:sz w:val="32"/>
          <w:lang w:val="ru-RU"/>
        </w:rPr>
      </w:pPr>
      <w:r w:rsidRPr="002A0C84">
        <w:rPr>
          <w:rFonts w:ascii="Times New Roman" w:hAnsi="Times New Roman" w:cs="Times New Roman"/>
          <w:noProof/>
          <w:sz w:val="32"/>
          <w:lang w:val="ru-RU" w:eastAsia="ru-RU"/>
        </w:rPr>
        <w:lastRenderedPageBreak/>
        <w:drawing>
          <wp:inline distT="0" distB="0" distL="0" distR="0">
            <wp:extent cx="4189095" cy="3115310"/>
            <wp:effectExtent l="19050" t="0" r="190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srcRect/>
                    <a:stretch>
                      <a:fillRect/>
                    </a:stretch>
                  </pic:blipFill>
                  <pic:spPr bwMode="auto">
                    <a:xfrm>
                      <a:off x="0" y="0"/>
                      <a:ext cx="4189095" cy="3115310"/>
                    </a:xfrm>
                    <a:prstGeom prst="rect">
                      <a:avLst/>
                    </a:prstGeom>
                    <a:noFill/>
                    <a:ln w="9525">
                      <a:noFill/>
                      <a:miter lim="800000"/>
                      <a:headEnd/>
                      <a:tailEnd/>
                    </a:ln>
                  </pic:spPr>
                </pic:pic>
              </a:graphicData>
            </a:graphic>
          </wp:inline>
        </w:drawing>
      </w:r>
    </w:p>
    <w:p w:rsidR="002A0C84" w:rsidRPr="002A0C84" w:rsidRDefault="002A0C84" w:rsidP="002A0C84">
      <w:pPr>
        <w:spacing w:after="0"/>
        <w:jc w:val="both"/>
        <w:rPr>
          <w:rFonts w:ascii="Times New Roman" w:hAnsi="Times New Roman" w:cs="Times New Roman"/>
          <w:sz w:val="32"/>
          <w:lang w:val="ru-RU"/>
        </w:rPr>
      </w:pPr>
      <w:r w:rsidRPr="002A0C84">
        <w:rPr>
          <w:rFonts w:ascii="Times New Roman" w:hAnsi="Times New Roman" w:cs="Times New Roman"/>
          <w:sz w:val="32"/>
          <w:lang w:val="ru-RU"/>
        </w:rPr>
        <w:t>Обшивка панелі розбивається на ряд "клітин" (наприклад, 1-2-3-4), кожна з яких може бути розглянута, як пластина, оперта по всіх чотирьох кромках на контурі, утвореному профілями.</w:t>
      </w:r>
    </w:p>
    <w:p w:rsidR="002A0C84" w:rsidRPr="002A0C84" w:rsidRDefault="002A0C84" w:rsidP="002A0C84">
      <w:pPr>
        <w:spacing w:after="0"/>
        <w:jc w:val="both"/>
        <w:rPr>
          <w:rFonts w:ascii="Times New Roman" w:hAnsi="Times New Roman" w:cs="Times New Roman"/>
          <w:sz w:val="32"/>
          <w:lang w:val="ru-RU"/>
        </w:rPr>
      </w:pPr>
      <w:r w:rsidRPr="002A0C84">
        <w:rPr>
          <w:rFonts w:ascii="Times New Roman" w:hAnsi="Times New Roman" w:cs="Times New Roman"/>
          <w:sz w:val="32"/>
          <w:lang w:val="ru-RU"/>
        </w:rPr>
        <w:t>Підкріплення обшивки стрінгерами і шпангоутами підвищує критичні напруження обшивки і стрінгерів, дає можливість отримати середню напругу в обшивці, більше критичного, так як елементи обшивки у профілів не втрачають стійкості і здатні працювати при більш високих напругах. Підкріплення обшивки входить у роботу панелі на стиск, становлячи значну частину площі поперечного перерізу панелі.</w:t>
      </w:r>
    </w:p>
    <w:p w:rsidR="002A0C84" w:rsidRPr="002A0C84" w:rsidRDefault="002A0C84" w:rsidP="002A0C84">
      <w:pPr>
        <w:spacing w:after="0"/>
        <w:jc w:val="both"/>
        <w:rPr>
          <w:rFonts w:ascii="Times New Roman" w:hAnsi="Times New Roman" w:cs="Times New Roman"/>
          <w:sz w:val="32"/>
          <w:lang w:val="ru-RU"/>
        </w:rPr>
      </w:pPr>
      <w:r w:rsidRPr="002A0C84">
        <w:rPr>
          <w:rFonts w:ascii="Times New Roman" w:hAnsi="Times New Roman" w:cs="Times New Roman"/>
          <w:sz w:val="32"/>
          <w:lang w:val="ru-RU"/>
        </w:rPr>
        <w:t>Визначимо напругу в елементах панелі. Для цього розглянемо роботу панелі за різних значень сили Р.</w:t>
      </w:r>
    </w:p>
    <w:p w:rsidR="002A0C84" w:rsidRDefault="002A0C84" w:rsidP="002A0C84">
      <w:pPr>
        <w:spacing w:after="0"/>
        <w:jc w:val="both"/>
        <w:rPr>
          <w:rFonts w:ascii="Times New Roman" w:hAnsi="Times New Roman" w:cs="Times New Roman"/>
          <w:sz w:val="32"/>
          <w:lang w:val="ru-RU"/>
        </w:rPr>
      </w:pPr>
      <w:r w:rsidRPr="002A0C84">
        <w:rPr>
          <w:rFonts w:ascii="Times New Roman" w:hAnsi="Times New Roman" w:cs="Times New Roman"/>
          <w:sz w:val="32"/>
          <w:lang w:val="ru-RU"/>
        </w:rPr>
        <w:t>Нехай сила Р настільки мала, що обшивка панелі не втратила стійкості. Тоді по всьому перерізу панелі вс</w:t>
      </w:r>
      <w:r>
        <w:rPr>
          <w:rFonts w:ascii="Times New Roman" w:hAnsi="Times New Roman" w:cs="Times New Roman"/>
          <w:sz w:val="32"/>
          <w:lang w:val="ru-RU"/>
        </w:rPr>
        <w:t>тановлюються однакові напруги.</w:t>
      </w:r>
    </w:p>
    <w:p w:rsidR="002A0C84" w:rsidRPr="002A0C84" w:rsidRDefault="002A0C84" w:rsidP="002A0C84">
      <w:pPr>
        <w:spacing w:after="0"/>
        <w:jc w:val="both"/>
        <w:rPr>
          <w:rFonts w:ascii="Times New Roman" w:hAnsi="Times New Roman" w:cs="Times New Roman"/>
          <w:sz w:val="32"/>
          <w:lang w:val="ru-RU"/>
        </w:rPr>
      </w:pPr>
      <w:r w:rsidRPr="002A0C84">
        <w:rPr>
          <w:rFonts w:ascii="Times New Roman" w:hAnsi="Times New Roman" w:cs="Times New Roman"/>
          <w:sz w:val="32"/>
          <w:lang w:val="ru-RU"/>
        </w:rPr>
        <w:t xml:space="preserve">При збільшенні сили Р напруги σстор і σср.обш. зростають до величини критичної напруги в обшивці σкр. У цей момент епюра напруги в обшивці має вигляд, показаний на рис. 5.11 а. Подальше збільшення сили Р викликає зростання напружень у стрінгерах і елементах обшивки поблизу стрингерів, які ще не втратили стійкості (див. рис. 5.11, 6). В елементах, що втратили стійкість, напруги залишаються рівними σкр.обш.. У міру збільшення </w:t>
      </w:r>
      <w:r w:rsidRPr="002A0C84">
        <w:rPr>
          <w:rFonts w:ascii="Times New Roman" w:hAnsi="Times New Roman" w:cs="Times New Roman"/>
          <w:sz w:val="32"/>
          <w:lang w:val="ru-RU"/>
        </w:rPr>
        <w:lastRenderedPageBreak/>
        <w:t>зовнішньої сили Р область втрати стійкості захоплює нові елементи обшивки. Середня напруга в обшивці σср.обш. зростає (див. рис. 5.11, в). У певний момент часу напруги в стрінгерах (і прилеглих до них елементах обшивки) стають рівними критичному напруженню для стрінгерів (див. рис. 5.11, г). Тоді стрінгери втрачають стійкість і панель руйнується. Навантаження, що відповідає цьому моменту, є руйнівним для панелі Рразр.</w:t>
      </w:r>
    </w:p>
    <w:p w:rsidR="002A0C84" w:rsidRDefault="002A0C84" w:rsidP="002A0C84">
      <w:pPr>
        <w:spacing w:after="0"/>
        <w:jc w:val="both"/>
        <w:rPr>
          <w:rFonts w:ascii="Times New Roman" w:hAnsi="Times New Roman" w:cs="Times New Roman"/>
          <w:sz w:val="32"/>
          <w:lang w:val="ru-RU"/>
        </w:rPr>
      </w:pPr>
      <w:r w:rsidRPr="002A0C84">
        <w:rPr>
          <w:rFonts w:ascii="Times New Roman" w:hAnsi="Times New Roman" w:cs="Times New Roman"/>
          <w:sz w:val="32"/>
          <w:lang w:val="ru-RU"/>
        </w:rPr>
        <w:t>Починаючи з втрати обшивкою стійкості напругу в панелі (стрингерах і обшивці) не можна визначати розподілом сили площу панелі. Для визначення напруг у стрінгери σстор у момент, близький до руйнування панелі, розіб'ємо зовнішню силу Р на силу Рстр. сприймається стринге¬рами, і силу Робш., що сприймається обшивкою.</w:t>
      </w:r>
    </w:p>
    <w:p w:rsidR="002A0C84" w:rsidRDefault="002A0C84" w:rsidP="002A0C84">
      <w:pPr>
        <w:spacing w:after="0"/>
        <w:jc w:val="center"/>
        <w:rPr>
          <w:rFonts w:ascii="Times New Roman" w:hAnsi="Times New Roman" w:cs="Times New Roman"/>
          <w:sz w:val="32"/>
          <w:lang w:val="ru-RU"/>
        </w:rPr>
      </w:pPr>
      <w:r w:rsidRPr="002A0C84">
        <w:rPr>
          <w:rFonts w:ascii="Times New Roman" w:hAnsi="Times New Roman" w:cs="Times New Roman"/>
          <w:noProof/>
          <w:sz w:val="32"/>
          <w:lang w:val="ru-RU" w:eastAsia="ru-RU"/>
        </w:rPr>
        <w:drawing>
          <wp:inline distT="0" distB="0" distL="0" distR="0">
            <wp:extent cx="5729989" cy="3019647"/>
            <wp:effectExtent l="19050" t="0" r="4061"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cstate="print"/>
                    <a:srcRect/>
                    <a:stretch>
                      <a:fillRect/>
                    </a:stretch>
                  </pic:blipFill>
                  <pic:spPr bwMode="auto">
                    <a:xfrm>
                      <a:off x="0" y="0"/>
                      <a:ext cx="5730875" cy="3020114"/>
                    </a:xfrm>
                    <a:prstGeom prst="rect">
                      <a:avLst/>
                    </a:prstGeom>
                    <a:noFill/>
                    <a:ln w="9525">
                      <a:noFill/>
                      <a:miter lim="800000"/>
                      <a:headEnd/>
                      <a:tailEnd/>
                    </a:ln>
                  </pic:spPr>
                </pic:pic>
              </a:graphicData>
            </a:graphic>
          </wp:inline>
        </w:drawing>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Для більш товстої обшивки втрата стійкості настає пізніше за більш високих кр. Отже, «провали» в епюрі обш. будуть менше, а середня напруга в обшивці буде ближче до максимальних, тобто редукційний коефіцієнт буде більшим.</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 xml:space="preserve">При більш частому (розташуванні стрингерів зменшуються розміри клітин панелі, підвищується стійкість обшивки і σкр зростає. Це викликає збільшення σср.обш. і, отже, збільшує редукційний коефіцієнт. При цьому зменшується частина площі обшивки, що втратила стійкість. Це також підвищує середні напруги σср. на </w:t>
      </w:r>
      <w:r w:rsidRPr="00BA54FD">
        <w:rPr>
          <w:rFonts w:ascii="Times New Roman" w:hAnsi="Times New Roman" w:cs="Times New Roman"/>
          <w:sz w:val="32"/>
          <w:lang w:val="ru-RU"/>
        </w:rPr>
        <w:lastRenderedPageBreak/>
        <w:t>величину коефіцієнта φ також впливає жорсткість підкріплюють стрінгерів, що визначає величину критичних напруг стрінгера і максимальних напрузі обшивки.</w:t>
      </w:r>
    </w:p>
    <w:p w:rsid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Таким чином, редукційний коефіцієнт залежить від товщини обшивки δ (пряма залежність), кроку стрінгерів (зворотна залежність),</w:t>
      </w:r>
      <w:r>
        <w:rPr>
          <w:rFonts w:ascii="Times New Roman" w:hAnsi="Times New Roman" w:cs="Times New Roman"/>
          <w:sz w:val="32"/>
          <w:lang w:val="ru-RU"/>
        </w:rPr>
        <w:t xml:space="preserve"> </w:t>
      </w:r>
      <w:r w:rsidRPr="00BA54FD">
        <w:rPr>
          <w:rFonts w:ascii="Times New Roman" w:hAnsi="Times New Roman" w:cs="Times New Roman"/>
          <w:sz w:val="32"/>
          <w:lang w:val="ru-RU"/>
        </w:rPr>
        <w:t>а також від типу стрінгерів.</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ХАРАКТЕРИСТИКА СИЛ, ЩО ДІЮТЬ НА КОРПУС РАКЕТИ</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В ПОЛЬОТІ</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Створення конструкції ракети, що володіє при мінімальній масі достатньою міцністю і жорсткістю, істотно залежить від правильності обліку навантажень, що діють на неї. Визначення цих навантажень є складне завдання, вирішення якої ґрунтується на глибоких теоретичних та експериментальних дослідженнях.</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Усі навантаження, що діють на ракету та її окремі частини, можна розділити на дві категорії: навантаження, що виникають у польоті, та навантаження, що виникають при наземній експлуатації ракети.</w:t>
      </w:r>
    </w:p>
    <w:p w:rsid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Розглянемо які навантаження діють на балістичну ракету в польоті.</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На активному ділянці траєкторії на ракету діють сила тяги, аеродинамічні сили, сила тяжіння і сили, створювані органами управління. Під дією цієї системи сил ракета здійснює рух із прискоренням, через що виникають інерційні сили І, спрямовані у бік, протилежний вектору прискорення.</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При оцінці міцності конструкції ракети необхідно знати не тільки рівнодіючі зовнішніх сил, але і закони розподілу навантажень по довжині конструкції, щоб можна було визначити внутрішні сили та напруги в основних несучих елементах ракети.</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За характером на конструкцію ракети розрізняють на</w:t>
      </w:r>
      <w:r w:rsidR="004E2721">
        <w:rPr>
          <w:rFonts w:ascii="Times New Roman" w:hAnsi="Times New Roman" w:cs="Times New Roman"/>
          <w:sz w:val="32"/>
          <w:lang w:val="ru-RU"/>
        </w:rPr>
        <w:t xml:space="preserve">вантаження статичні і динамічні, </w:t>
      </w:r>
      <w:r w:rsidR="004E2721" w:rsidRPr="004E2721">
        <w:rPr>
          <w:rFonts w:ascii="Times New Roman" w:hAnsi="Times New Roman" w:cs="Times New Roman"/>
          <w:sz w:val="32"/>
          <w:lang w:val="ru-RU"/>
        </w:rPr>
        <w:t>статичні сили - це сили, що повільно змінюються в часі, динамічні - це сили, що швидко змінюються в часі.</w:t>
      </w:r>
      <w:r w:rsidRPr="00BA54FD">
        <w:rPr>
          <w:rFonts w:ascii="Times New Roman" w:hAnsi="Times New Roman" w:cs="Times New Roman"/>
          <w:sz w:val="32"/>
          <w:lang w:val="ru-RU"/>
        </w:rPr>
        <w:t xml:space="preserve"> До статичних навантажень відносять силу тяги, аеродинамічні сили, тиск наддуву в баках, а до динамічних відносять навантаження, викликані поривом вітру, наростанням тяги на старті і спадом її при виключенні двигуна, роботою гальмівних двигунів і т.д.</w:t>
      </w:r>
    </w:p>
    <w:p w:rsid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lastRenderedPageBreak/>
        <w:t>За характером докладання до корпусу сили поділяються на поверхневі та масові. Поверхневі сили, як каже їх назва, прикладені до поверхні ракети. У польоті це аеродинамічні сили, сила тяги двигунів і тиск</w:t>
      </w:r>
      <w:r>
        <w:rPr>
          <w:rFonts w:ascii="Times New Roman" w:hAnsi="Times New Roman" w:cs="Times New Roman"/>
          <w:sz w:val="32"/>
          <w:lang w:val="ru-RU"/>
        </w:rPr>
        <w:t>.</w:t>
      </w:r>
    </w:p>
    <w:p w:rsidR="00BA54FD" w:rsidRDefault="00BA54FD" w:rsidP="00BA54FD">
      <w:pPr>
        <w:spacing w:after="0"/>
        <w:jc w:val="center"/>
        <w:rPr>
          <w:rFonts w:ascii="Times New Roman" w:hAnsi="Times New Roman" w:cs="Times New Roman"/>
          <w:sz w:val="32"/>
          <w:lang w:val="ru-RU"/>
        </w:rPr>
      </w:pPr>
      <w:r w:rsidRPr="00BA54FD">
        <w:rPr>
          <w:rFonts w:ascii="Times New Roman" w:hAnsi="Times New Roman" w:cs="Times New Roman"/>
          <w:noProof/>
          <w:sz w:val="32"/>
          <w:lang w:val="ru-RU" w:eastAsia="ru-RU"/>
        </w:rPr>
        <w:drawing>
          <wp:inline distT="0" distB="0" distL="0" distR="0">
            <wp:extent cx="5434959" cy="2371725"/>
            <wp:effectExtent l="19050" t="0" r="0" b="0"/>
            <wp:docPr id="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5443855" cy="2375607"/>
                    </a:xfrm>
                    <a:prstGeom prst="rect">
                      <a:avLst/>
                    </a:prstGeom>
                    <a:noFill/>
                    <a:ln w="9525">
                      <a:noFill/>
                      <a:miter lim="800000"/>
                      <a:headEnd/>
                      <a:tailEnd/>
                    </a:ln>
                  </pic:spPr>
                </pic:pic>
              </a:graphicData>
            </a:graphic>
          </wp:inline>
        </w:drawing>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наддува. До масових відносяться сили тяжіння та сили інерції. Ці сили пропорційні масі та розподілені по всьому об'єму ракети, оскільки діють на кожний елемент маси. Для зручності розрахунку всі сили, що діють на ракету, розкладемо по осях пов'язаної системи координат і розділимо на дві групи.</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До першої групи віднесемо сили, що діють уздовж поздовжньої осі ракети (осьові сили); до другої — сили, перпендикулярні до поздовжньої осі ракети (поперечні сили).</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Уздовж поздовжньої осі ракети діють такі сили (рис. 5,14):</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 сила тяги двигуна Р, спрямована у бік руху;</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 Складова аеродинамічних сил Т, паралельна подовжньої осі ракети і спрямована проти руху (тангенціальна сила);</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 складова сили, створюваної органами управління (втрата тяги на органах управління) Ху;</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 Складова сили тяжіння mgо sinυ;</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 Інерційні осьові сили Іо.</w:t>
      </w:r>
    </w:p>
    <w:p w:rsidR="00BA54FD" w:rsidRPr="00BA54FD" w:rsidRDefault="00BA54FD" w:rsidP="00BA54FD">
      <w:pPr>
        <w:spacing w:after="0"/>
        <w:jc w:val="both"/>
        <w:rPr>
          <w:rFonts w:ascii="Times New Roman" w:hAnsi="Times New Roman" w:cs="Times New Roman"/>
          <w:sz w:val="32"/>
          <w:lang w:val="ru-RU"/>
        </w:rPr>
      </w:pPr>
      <w:r w:rsidRPr="00BA54FD">
        <w:rPr>
          <w:rFonts w:ascii="Times New Roman" w:hAnsi="Times New Roman" w:cs="Times New Roman"/>
          <w:sz w:val="32"/>
          <w:lang w:val="ru-RU"/>
        </w:rPr>
        <w:t>У напрямку, перпендикулярному до поздовжньої осі ракети, діють:</w:t>
      </w:r>
    </w:p>
    <w:p w:rsidR="00BA54FD" w:rsidRPr="00BA54FD" w:rsidRDefault="00D00D97" w:rsidP="00BA54FD">
      <w:pPr>
        <w:spacing w:after="0"/>
        <w:jc w:val="both"/>
        <w:rPr>
          <w:rFonts w:ascii="Times New Roman" w:hAnsi="Times New Roman" w:cs="Times New Roman"/>
          <w:sz w:val="32"/>
          <w:lang w:val="ru-RU"/>
        </w:rPr>
      </w:pPr>
      <w:r>
        <w:rPr>
          <w:rFonts w:ascii="Times New Roman" w:hAnsi="Times New Roman" w:cs="Times New Roman"/>
          <w:sz w:val="32"/>
          <w:lang w:val="ru-RU"/>
        </w:rPr>
        <w:t>- с</w:t>
      </w:r>
      <w:r w:rsidR="00BA54FD" w:rsidRPr="00BA54FD">
        <w:rPr>
          <w:rFonts w:ascii="Times New Roman" w:hAnsi="Times New Roman" w:cs="Times New Roman"/>
          <w:sz w:val="32"/>
          <w:lang w:val="ru-RU"/>
        </w:rPr>
        <w:t>кладова аеродинамічних сил N (нормальна сила);</w:t>
      </w:r>
    </w:p>
    <w:p w:rsidR="00BA54FD" w:rsidRDefault="00D00D97" w:rsidP="00BA54FD">
      <w:pPr>
        <w:spacing w:after="0"/>
        <w:jc w:val="both"/>
        <w:rPr>
          <w:rFonts w:ascii="Times New Roman" w:hAnsi="Times New Roman" w:cs="Times New Roman"/>
          <w:sz w:val="32"/>
          <w:lang w:val="ru-RU"/>
        </w:rPr>
      </w:pPr>
      <w:r>
        <w:rPr>
          <w:rFonts w:ascii="Times New Roman" w:hAnsi="Times New Roman" w:cs="Times New Roman"/>
          <w:sz w:val="32"/>
          <w:lang w:val="ru-RU"/>
        </w:rPr>
        <w:t>- с</w:t>
      </w:r>
      <w:r w:rsidR="00BA54FD" w:rsidRPr="00BA54FD">
        <w:rPr>
          <w:rFonts w:ascii="Times New Roman" w:hAnsi="Times New Roman" w:cs="Times New Roman"/>
          <w:sz w:val="32"/>
          <w:lang w:val="ru-RU"/>
        </w:rPr>
        <w:t>кладова сили тяжіння mgоcosυ;</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 складова сили, с</w:t>
      </w:r>
      <w:r w:rsidR="00D00D97">
        <w:rPr>
          <w:rFonts w:ascii="Times New Roman" w:hAnsi="Times New Roman" w:cs="Times New Roman"/>
          <w:sz w:val="32"/>
          <w:lang w:val="ru-RU"/>
        </w:rPr>
        <w:t xml:space="preserve">творюваної органами управління </w:t>
      </w:r>
      <w:r w:rsidR="00D00D97">
        <w:rPr>
          <w:rFonts w:ascii="Times New Roman" w:hAnsi="Times New Roman" w:cs="Times New Roman"/>
          <w:sz w:val="32"/>
          <w:lang w:val="en-US"/>
        </w:rPr>
        <w:t>Y</w:t>
      </w:r>
      <w:r w:rsidR="00D00D97">
        <w:rPr>
          <w:rFonts w:ascii="Times New Roman" w:hAnsi="Times New Roman" w:cs="Times New Roman"/>
          <w:sz w:val="32"/>
          <w:vertAlign w:val="subscript"/>
        </w:rPr>
        <w:t>у</w:t>
      </w:r>
      <w:r w:rsidRPr="00405662">
        <w:rPr>
          <w:rFonts w:ascii="Times New Roman" w:hAnsi="Times New Roman" w:cs="Times New Roman"/>
          <w:sz w:val="32"/>
          <w:lang w:val="ru-RU"/>
        </w:rPr>
        <w:t>;</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 Інерційні поперечні сили Іп.</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lastRenderedPageBreak/>
        <w:t>Зупинимося трохи докладніше порядку визначення величини перелічених вище сил, і навіть у характері їх розподілу вздовж осі ракети.</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Сила тягн зазвичай передається на корпус ракети у вигляді кількох (частіше чотирьох або шести) рівних зосереджених сил, симетрично розташованих щодо осі ракети (у місцях кріплення рами рухової установки). Таке розташування дає право наводити силу тяги до однієї зосередженої сили, прикладеної по осі корпусу в площині кріплення рами рухової установки.</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Як зазначалося в гол. II, сила тяги зростає в міру набору ракети висоти у зв'язку зі зменшенням тиску навколишнього середовища.</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Аеродинамічні сили. На атмосферній ділянці траєкторії польоту ракета відчуває вплив аеродинамічних сил, розподілених на поверхні корпусу. Для оцінки міцності використовують складові аеродинамічних сил у пов'язаній системі координат: тангенціальну силу Т і нормальну силу N.</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Згідно (2.10)</w:t>
      </w:r>
    </w:p>
    <w:p w:rsidR="00405662" w:rsidRPr="00405662" w:rsidRDefault="004E2721" w:rsidP="004E2721">
      <w:pPr>
        <w:spacing w:after="0"/>
        <w:jc w:val="center"/>
        <w:rPr>
          <w:rFonts w:ascii="Times New Roman" w:hAnsi="Times New Roman" w:cs="Times New Roman"/>
          <w:sz w:val="32"/>
          <w:lang w:val="ru-RU"/>
        </w:rPr>
      </w:pPr>
      <w:r w:rsidRPr="004E2721">
        <w:rPr>
          <w:rFonts w:ascii="Times New Roman" w:hAnsi="Times New Roman" w:cs="Times New Roman"/>
          <w:sz w:val="32"/>
          <w:lang w:val="ru-RU"/>
        </w:rPr>
        <w:drawing>
          <wp:inline distT="0" distB="0" distL="0" distR="0">
            <wp:extent cx="2905125" cy="542925"/>
            <wp:effectExtent l="19050" t="0" r="9525" b="0"/>
            <wp:docPr id="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2905125" cy="542925"/>
                    </a:xfrm>
                    <a:prstGeom prst="rect">
                      <a:avLst/>
                    </a:prstGeom>
                    <a:noFill/>
                    <a:ln w="9525">
                      <a:noFill/>
                      <a:miter lim="800000"/>
                      <a:headEnd/>
                      <a:tailEnd/>
                    </a:ln>
                  </pic:spPr>
                </pic:pic>
              </a:graphicData>
            </a:graphic>
          </wp:inline>
        </w:drawing>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Зважаючи на невелику кількість кутів атаки sinα≈O, а cosα≈I. Тому при розрахунках міцності тангенціальну силу приймають рівною силі лобового опору.</w:t>
      </w:r>
    </w:p>
    <w:p w:rsidR="00405662" w:rsidRPr="00405662" w:rsidRDefault="004E2721" w:rsidP="004E2721">
      <w:pPr>
        <w:spacing w:after="0"/>
        <w:jc w:val="center"/>
        <w:rPr>
          <w:rFonts w:ascii="Times New Roman" w:hAnsi="Times New Roman" w:cs="Times New Roman"/>
          <w:sz w:val="32"/>
          <w:lang w:val="ru-RU"/>
        </w:rPr>
      </w:pPr>
      <w:r w:rsidRPr="004E2721">
        <w:rPr>
          <w:rFonts w:ascii="Times New Roman" w:hAnsi="Times New Roman" w:cs="Times New Roman"/>
          <w:sz w:val="32"/>
          <w:lang w:val="ru-RU"/>
        </w:rPr>
        <w:drawing>
          <wp:inline distT="0" distB="0" distL="0" distR="0">
            <wp:extent cx="2009775" cy="520700"/>
            <wp:effectExtent l="19050" t="0" r="9525" b="0"/>
            <wp:docPr id="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srcRect/>
                    <a:stretch>
                      <a:fillRect/>
                    </a:stretch>
                  </pic:blipFill>
                  <pic:spPr bwMode="auto">
                    <a:xfrm>
                      <a:off x="0" y="0"/>
                      <a:ext cx="2009775" cy="520700"/>
                    </a:xfrm>
                    <a:prstGeom prst="rect">
                      <a:avLst/>
                    </a:prstGeom>
                    <a:noFill/>
                    <a:ln w="9525">
                      <a:noFill/>
                      <a:miter lim="800000"/>
                      <a:headEnd/>
                      <a:tailEnd/>
                    </a:ln>
                  </pic:spPr>
                </pic:pic>
              </a:graphicData>
            </a:graphic>
          </wp:inline>
        </w:drawing>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 xml:space="preserve">Лобовий опір передбачається прикладеним в основному до головної частини </w:t>
      </w:r>
      <w:r w:rsidR="004E2721">
        <w:rPr>
          <w:rFonts w:ascii="Times New Roman" w:hAnsi="Times New Roman" w:cs="Times New Roman"/>
          <w:sz w:val="32"/>
          <w:lang w:val="ru-RU"/>
        </w:rPr>
        <w:t xml:space="preserve">ракети у вигляді рівномірно </w:t>
      </w:r>
      <w:r w:rsidRPr="00405662">
        <w:rPr>
          <w:rFonts w:ascii="Times New Roman" w:hAnsi="Times New Roman" w:cs="Times New Roman"/>
          <w:sz w:val="32"/>
          <w:lang w:val="ru-RU"/>
        </w:rPr>
        <w:t>розподіленого осьового навантаження. Х</w:t>
      </w:r>
      <w:r w:rsidR="004E2721">
        <w:rPr>
          <w:rFonts w:ascii="Times New Roman" w:hAnsi="Times New Roman" w:cs="Times New Roman"/>
          <w:sz w:val="32"/>
          <w:lang w:val="ru-RU"/>
        </w:rPr>
        <w:t>арактер розподілу коефіцієнта С</w:t>
      </w:r>
      <w:r w:rsidR="004E2721">
        <w:rPr>
          <w:rFonts w:ascii="Times New Roman" w:hAnsi="Times New Roman" w:cs="Times New Roman"/>
          <w:sz w:val="32"/>
          <w:vertAlign w:val="subscript"/>
          <w:lang w:val="ru-RU"/>
        </w:rPr>
        <w:t>х</w:t>
      </w:r>
      <w:r w:rsidRPr="00405662">
        <w:rPr>
          <w:rFonts w:ascii="Times New Roman" w:hAnsi="Times New Roman" w:cs="Times New Roman"/>
          <w:sz w:val="32"/>
          <w:lang w:val="ru-RU"/>
        </w:rPr>
        <w:t xml:space="preserve"> по довжині гіпотетичної ракети показаний на рис. 5.15. Гіпотетична ракета, представлена на рис. 5.18, а, є імпровізацією автора і використовується як приклад для розрахунку зовнішніх навантажень, що діють на ракету, і при розрахунках окремих відсіків ракети на міцність.</w:t>
      </w:r>
    </w:p>
    <w:p w:rsidR="00405662" w:rsidRPr="00405662" w:rsidRDefault="00850C87" w:rsidP="00405662">
      <w:pPr>
        <w:spacing w:after="0"/>
        <w:jc w:val="both"/>
        <w:rPr>
          <w:rFonts w:ascii="Times New Roman" w:hAnsi="Times New Roman" w:cs="Times New Roman"/>
          <w:sz w:val="32"/>
          <w:lang w:val="ru-RU"/>
        </w:rPr>
      </w:pPr>
      <w:r>
        <w:rPr>
          <w:rFonts w:ascii="Times New Roman" w:hAnsi="Times New Roman" w:cs="Times New Roman"/>
          <w:sz w:val="32"/>
          <w:lang w:val="ru-RU"/>
        </w:rPr>
        <w:lastRenderedPageBreak/>
        <w:t>Коефіцієнт С</w:t>
      </w:r>
      <w:r>
        <w:rPr>
          <w:rFonts w:ascii="Times New Roman" w:hAnsi="Times New Roman" w:cs="Times New Roman"/>
          <w:sz w:val="32"/>
          <w:vertAlign w:val="subscript"/>
          <w:lang w:val="ru-RU"/>
        </w:rPr>
        <w:t>х</w:t>
      </w:r>
      <w:r w:rsidR="00405662" w:rsidRPr="00405662">
        <w:rPr>
          <w:rFonts w:ascii="Times New Roman" w:hAnsi="Times New Roman" w:cs="Times New Roman"/>
          <w:sz w:val="32"/>
          <w:lang w:val="ru-RU"/>
        </w:rPr>
        <w:t xml:space="preserve"> визначаються за результатами аеродинамічного розрахунку ракети або за результатами продувок моделей ракети в аеродинамічній трубі.</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Під час пол</w:t>
      </w:r>
      <w:r w:rsidR="00850C87">
        <w:rPr>
          <w:rFonts w:ascii="Times New Roman" w:hAnsi="Times New Roman" w:cs="Times New Roman"/>
          <w:sz w:val="32"/>
          <w:lang w:val="ru-RU"/>
        </w:rPr>
        <w:t xml:space="preserve">ьоту на ракету може діяти вітер, це </w:t>
      </w:r>
      <w:r w:rsidR="00850C87" w:rsidRPr="00850C87">
        <w:rPr>
          <w:rFonts w:ascii="Times New Roman" w:hAnsi="Times New Roman" w:cs="Times New Roman"/>
          <w:sz w:val="32"/>
          <w:lang w:val="ru-RU"/>
        </w:rPr>
        <w:t>величина має випадковий характер</w:t>
      </w:r>
      <w:r w:rsidR="00850C87">
        <w:rPr>
          <w:rFonts w:ascii="Times New Roman" w:hAnsi="Times New Roman" w:cs="Times New Roman"/>
          <w:sz w:val="32"/>
          <w:lang w:val="ru-RU"/>
        </w:rPr>
        <w:t xml:space="preserve">. </w:t>
      </w:r>
    </w:p>
    <w:p w:rsidR="00405662" w:rsidRPr="00405662" w:rsidRDefault="00405662" w:rsidP="00405662">
      <w:pPr>
        <w:spacing w:after="0"/>
        <w:jc w:val="both"/>
        <w:rPr>
          <w:rFonts w:ascii="Times New Roman" w:hAnsi="Times New Roman" w:cs="Times New Roman"/>
          <w:sz w:val="32"/>
          <w:lang w:val="ru-RU"/>
        </w:rPr>
      </w:pPr>
      <w:r w:rsidRPr="00850C87">
        <w:rPr>
          <w:rFonts w:ascii="Times New Roman" w:hAnsi="Times New Roman" w:cs="Times New Roman"/>
          <w:b/>
          <w:sz w:val="32"/>
          <w:lang w:val="ru-RU"/>
        </w:rPr>
        <w:t>Сила тяжіння та інерційні сили.</w:t>
      </w:r>
      <w:r w:rsidRPr="00405662">
        <w:rPr>
          <w:rFonts w:ascii="Times New Roman" w:hAnsi="Times New Roman" w:cs="Times New Roman"/>
          <w:sz w:val="32"/>
          <w:lang w:val="ru-RU"/>
        </w:rPr>
        <w:t xml:space="preserve"> Сила тяжіння ра</w:t>
      </w:r>
      <w:r w:rsidR="00850C87">
        <w:rPr>
          <w:rFonts w:ascii="Times New Roman" w:hAnsi="Times New Roman" w:cs="Times New Roman"/>
          <w:sz w:val="32"/>
          <w:lang w:val="ru-RU"/>
        </w:rPr>
        <w:t>кети пропорційна її масі G = mg</w:t>
      </w:r>
      <w:r w:rsidR="00850C87">
        <w:rPr>
          <w:rFonts w:ascii="Times New Roman" w:hAnsi="Times New Roman" w:cs="Times New Roman"/>
          <w:sz w:val="32"/>
          <w:vertAlign w:val="subscript"/>
          <w:lang w:val="ru-RU"/>
        </w:rPr>
        <w:t>0</w:t>
      </w:r>
      <w:r w:rsidRPr="00405662">
        <w:rPr>
          <w:rFonts w:ascii="Times New Roman" w:hAnsi="Times New Roman" w:cs="Times New Roman"/>
          <w:sz w:val="32"/>
          <w:lang w:val="ru-RU"/>
        </w:rPr>
        <w:t xml:space="preserve"> і є змінною величиною через вигоряння палива</w:t>
      </w:r>
      <w:r w:rsidR="00850C87" w:rsidRPr="00850C87">
        <w:rPr>
          <w:rFonts w:ascii="Times New Roman" w:hAnsi="Times New Roman" w:cs="Times New Roman"/>
          <w:sz w:val="32"/>
          <w:lang w:val="ru-RU"/>
        </w:rPr>
        <w:t xml:space="preserve"> </w:t>
      </w:r>
      <w:r w:rsidR="00850C87">
        <w:rPr>
          <w:rFonts w:ascii="Times New Roman" w:hAnsi="Times New Roman" w:cs="Times New Roman"/>
          <w:sz w:val="32"/>
          <w:lang w:val="en-US"/>
        </w:rPr>
        <w:t>m</w:t>
      </w:r>
      <w:r w:rsidR="00850C87" w:rsidRPr="00850C87">
        <w:rPr>
          <w:rFonts w:ascii="Times New Roman" w:hAnsi="Times New Roman" w:cs="Times New Roman"/>
          <w:sz w:val="32"/>
          <w:lang w:val="ru-RU"/>
        </w:rPr>
        <w:t xml:space="preserve"> = </w:t>
      </w:r>
      <w:r w:rsidR="00850C87">
        <w:rPr>
          <w:rFonts w:ascii="Times New Roman" w:hAnsi="Times New Roman" w:cs="Times New Roman"/>
          <w:sz w:val="32"/>
          <w:lang w:val="en-US"/>
        </w:rPr>
        <w:t>m</w:t>
      </w:r>
      <w:r w:rsidR="00850C87">
        <w:rPr>
          <w:rFonts w:ascii="Times New Roman" w:hAnsi="Times New Roman" w:cs="Times New Roman"/>
          <w:sz w:val="32"/>
          <w:vertAlign w:val="subscript"/>
          <w:lang w:val="en-US"/>
        </w:rPr>
        <w:t>o</w:t>
      </w:r>
      <w:r w:rsidR="00850C87" w:rsidRPr="00850C87">
        <w:rPr>
          <w:rFonts w:ascii="Times New Roman" w:hAnsi="Times New Roman" w:cs="Times New Roman"/>
          <w:sz w:val="32"/>
          <w:lang w:val="ru-RU"/>
        </w:rPr>
        <w:t xml:space="preserve"> - </w:t>
      </w:r>
      <m:oMath>
        <m:acc>
          <m:accPr>
            <m:chr m:val="̇"/>
            <m:ctrlPr>
              <w:rPr>
                <w:rFonts w:ascii="Cambria Math" w:hAnsi="Cambria Math" w:cs="Times New Roman"/>
                <w:i/>
                <w:sz w:val="32"/>
                <w:lang w:val="ru-RU"/>
              </w:rPr>
            </m:ctrlPr>
          </m:accPr>
          <m:e>
            <m:r>
              <w:rPr>
                <w:rFonts w:ascii="Cambria Math" w:hAnsi="Cambria Math" w:cs="Times New Roman"/>
                <w:sz w:val="32"/>
                <w:lang w:val="ru-RU"/>
              </w:rPr>
              <m:t>m</m:t>
            </m:r>
          </m:e>
        </m:acc>
        <m:r>
          <w:rPr>
            <w:rFonts w:ascii="Cambria Math" w:hAnsi="Cambria Math" w:cs="Times New Roman"/>
            <w:sz w:val="32"/>
            <w:lang w:val="ru-RU"/>
          </w:rPr>
          <m:t xml:space="preserve"> ∙t</m:t>
        </m:r>
      </m:oMath>
      <w:r w:rsidR="007D0A9F">
        <w:rPr>
          <w:rFonts w:ascii="Times New Roman" w:hAnsi="Times New Roman" w:cs="Times New Roman"/>
          <w:sz w:val="32"/>
          <w:lang w:val="ru-RU"/>
        </w:rPr>
        <w:t>, поділу ступен</w:t>
      </w:r>
      <w:r w:rsidRPr="00405662">
        <w:rPr>
          <w:rFonts w:ascii="Times New Roman" w:hAnsi="Times New Roman" w:cs="Times New Roman"/>
          <w:sz w:val="32"/>
          <w:lang w:val="ru-RU"/>
        </w:rPr>
        <w:t>ів ракети, зміни прискорення сили земного тяжіння з висотою польоту. У межах висоти активної ділянки траєкторії польоту ракети зміна прискорення сили тяжіння незначно, тому можна прийняти його при розрахунка</w:t>
      </w:r>
      <w:r w:rsidR="00850C87">
        <w:rPr>
          <w:rFonts w:ascii="Times New Roman" w:hAnsi="Times New Roman" w:cs="Times New Roman"/>
          <w:sz w:val="32"/>
          <w:lang w:val="ru-RU"/>
        </w:rPr>
        <w:t>х міцності постійним і рівним g</w:t>
      </w:r>
      <w:r w:rsidR="00850C87" w:rsidRPr="00850C87">
        <w:rPr>
          <w:rFonts w:ascii="Times New Roman" w:hAnsi="Times New Roman" w:cs="Times New Roman"/>
          <w:sz w:val="32"/>
          <w:vertAlign w:val="subscript"/>
          <w:lang w:val="ru-RU"/>
        </w:rPr>
        <w:t>0</w:t>
      </w:r>
      <w:r w:rsidR="00850C87">
        <w:rPr>
          <w:rFonts w:ascii="Times New Roman" w:hAnsi="Times New Roman" w:cs="Times New Roman"/>
          <w:sz w:val="32"/>
          <w:lang w:val="ru-RU"/>
        </w:rPr>
        <w:t xml:space="preserve"> = 9,81 м/с</w:t>
      </w:r>
      <w:r w:rsidR="00850C87" w:rsidRPr="00850C87">
        <w:rPr>
          <w:rFonts w:ascii="Times New Roman" w:hAnsi="Times New Roman" w:cs="Times New Roman"/>
          <w:sz w:val="32"/>
          <w:vertAlign w:val="superscript"/>
          <w:lang w:val="ru-RU"/>
        </w:rPr>
        <w:t>2</w:t>
      </w:r>
      <w:r w:rsidRPr="00405662">
        <w:rPr>
          <w:rFonts w:ascii="Times New Roman" w:hAnsi="Times New Roman" w:cs="Times New Roman"/>
          <w:sz w:val="32"/>
          <w:lang w:val="ru-RU"/>
        </w:rPr>
        <w:t>.</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Як зазначалося, нерівномірність руху ракети призводить до появи сил інерції, додатково завантажують елементи конструкції. Інерційні сили, як відомо, визначаються твором маси на відповідне прискорення. Практично зручно інерційні сили розглядати разом із силою тяжіння. Сила, що дорівнює сумі сили тяжіння та інерційної сили, називається масовою силою. При розрахунках на міцність літальних апаратів вплив масових сил характеризується безрозмі</w:t>
      </w:r>
      <w:r w:rsidR="007D0A9F">
        <w:rPr>
          <w:rFonts w:ascii="Times New Roman" w:hAnsi="Times New Roman" w:cs="Times New Roman"/>
          <w:sz w:val="32"/>
          <w:lang w:val="ru-RU"/>
        </w:rPr>
        <w:t xml:space="preserve">рним коефіцієнтом </w:t>
      </w:r>
      <w:r w:rsidR="007D0A9F" w:rsidRPr="00405662">
        <w:rPr>
          <w:rFonts w:ascii="Times New Roman" w:hAnsi="Times New Roman" w:cs="Times New Roman"/>
          <w:sz w:val="32"/>
          <w:lang w:val="ru-RU"/>
        </w:rPr>
        <w:t>перевантаження</w:t>
      </w:r>
      <w:r w:rsidR="007D0A9F">
        <w:rPr>
          <w:rFonts w:ascii="Times New Roman" w:hAnsi="Times New Roman" w:cs="Times New Roman"/>
          <w:sz w:val="32"/>
          <w:lang w:val="ru-RU"/>
        </w:rPr>
        <w:t xml:space="preserve"> </w:t>
      </w:r>
      <w:r w:rsidR="007D0A9F" w:rsidRPr="007D0A9F">
        <w:rPr>
          <w:rFonts w:ascii="Times New Roman" w:hAnsi="Times New Roman" w:cs="Times New Roman"/>
          <w:sz w:val="44"/>
          <w:lang w:val="en-US"/>
        </w:rPr>
        <w:t>n</w:t>
      </w:r>
      <w:r w:rsidRPr="00405662">
        <w:rPr>
          <w:rFonts w:ascii="Times New Roman" w:hAnsi="Times New Roman" w:cs="Times New Roman"/>
          <w:sz w:val="32"/>
          <w:lang w:val="ru-RU"/>
        </w:rPr>
        <w:t>.</w:t>
      </w:r>
    </w:p>
    <w:p w:rsidR="00405662" w:rsidRPr="000C2F18" w:rsidRDefault="00405662" w:rsidP="00405662">
      <w:pPr>
        <w:spacing w:after="0"/>
        <w:jc w:val="both"/>
        <w:rPr>
          <w:rFonts w:ascii="Times New Roman" w:hAnsi="Times New Roman" w:cs="Times New Roman"/>
          <w:i/>
          <w:sz w:val="32"/>
          <w:lang w:val="ru-RU"/>
        </w:rPr>
      </w:pPr>
      <w:r w:rsidRPr="000C2F18">
        <w:rPr>
          <w:rFonts w:ascii="Times New Roman" w:hAnsi="Times New Roman" w:cs="Times New Roman"/>
          <w:i/>
          <w:sz w:val="32"/>
          <w:lang w:val="ru-RU"/>
        </w:rPr>
        <w:t>Коефіцієнтом перевантаження або просто</w:t>
      </w:r>
      <w:r w:rsidR="000C2F18" w:rsidRPr="000C2F18">
        <w:rPr>
          <w:rFonts w:ascii="Times New Roman" w:hAnsi="Times New Roman" w:cs="Times New Roman"/>
          <w:i/>
          <w:sz w:val="32"/>
          <w:lang w:val="ru-RU"/>
        </w:rPr>
        <w:t xml:space="preserve"> перевантаженням називають віднос</w:t>
      </w:r>
      <w:r w:rsidRPr="000C2F18">
        <w:rPr>
          <w:rFonts w:ascii="Times New Roman" w:hAnsi="Times New Roman" w:cs="Times New Roman"/>
          <w:i/>
          <w:sz w:val="32"/>
          <w:lang w:val="ru-RU"/>
        </w:rPr>
        <w:t>ення вектора рівнодіючої всіх поверхневих сил, що діють на ракету, до її ваги.</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При розрахунках на міцність користуються складовими повного навантаження за напрямами осей пов'язаної системи координат. Перевантаження у напрямку:</w:t>
      </w:r>
    </w:p>
    <w:p w:rsidR="00405662" w:rsidRPr="00092E2F" w:rsidRDefault="00405662" w:rsidP="00405662">
      <w:pPr>
        <w:spacing w:after="0"/>
        <w:jc w:val="both"/>
        <w:rPr>
          <w:rFonts w:ascii="Times New Roman" w:hAnsi="Times New Roman" w:cs="Times New Roman"/>
          <w:sz w:val="32"/>
          <w:vertAlign w:val="subscript"/>
          <w:lang w:val="ru-RU"/>
        </w:rPr>
      </w:pPr>
      <w:r w:rsidRPr="00405662">
        <w:rPr>
          <w:rFonts w:ascii="Times New Roman" w:hAnsi="Times New Roman" w:cs="Times New Roman"/>
          <w:sz w:val="32"/>
          <w:lang w:val="ru-RU"/>
        </w:rPr>
        <w:t>- осі Ох1 носить н</w:t>
      </w:r>
      <w:r w:rsidR="00092E2F">
        <w:rPr>
          <w:rFonts w:ascii="Times New Roman" w:hAnsi="Times New Roman" w:cs="Times New Roman"/>
          <w:sz w:val="32"/>
          <w:lang w:val="ru-RU"/>
        </w:rPr>
        <w:t xml:space="preserve">азву поздовжньої або осьової </w:t>
      </w:r>
      <w:r w:rsidR="00092E2F" w:rsidRPr="00092E2F">
        <w:rPr>
          <w:rFonts w:ascii="Times New Roman" w:hAnsi="Times New Roman" w:cs="Times New Roman"/>
          <w:sz w:val="44"/>
          <w:lang w:val="en-US"/>
        </w:rPr>
        <w:t>n</w:t>
      </w:r>
      <w:r w:rsidR="00092E2F" w:rsidRPr="00092E2F">
        <w:rPr>
          <w:rFonts w:ascii="Times New Roman" w:hAnsi="Times New Roman" w:cs="Times New Roman"/>
          <w:sz w:val="44"/>
          <w:vertAlign w:val="subscript"/>
          <w:lang w:val="en-US"/>
        </w:rPr>
        <w:t>x</w:t>
      </w:r>
      <w:r w:rsidR="00092E2F" w:rsidRPr="00092E2F">
        <w:rPr>
          <w:rFonts w:ascii="Times New Roman" w:hAnsi="Times New Roman" w:cs="Times New Roman"/>
          <w:sz w:val="44"/>
          <w:vertAlign w:val="subscript"/>
          <w:lang w:val="ru-RU"/>
        </w:rPr>
        <w:t>1</w:t>
      </w:r>
    </w:p>
    <w:p w:rsidR="00405662" w:rsidRPr="00092E2F" w:rsidRDefault="00092E2F" w:rsidP="00405662">
      <w:pPr>
        <w:spacing w:after="0"/>
        <w:jc w:val="both"/>
        <w:rPr>
          <w:rFonts w:ascii="Times New Roman" w:hAnsi="Times New Roman" w:cs="Times New Roman"/>
          <w:sz w:val="32"/>
          <w:vertAlign w:val="subscript"/>
          <w:lang w:val="ru-RU"/>
        </w:rPr>
      </w:pPr>
      <w:r>
        <w:rPr>
          <w:rFonts w:ascii="Times New Roman" w:hAnsi="Times New Roman" w:cs="Times New Roman"/>
          <w:sz w:val="32"/>
          <w:lang w:val="ru-RU"/>
        </w:rPr>
        <w:t xml:space="preserve">- Осі Оу1 </w:t>
      </w:r>
      <w:r w:rsidR="00405662" w:rsidRPr="00405662">
        <w:rPr>
          <w:rFonts w:ascii="Times New Roman" w:hAnsi="Times New Roman" w:cs="Times New Roman"/>
          <w:sz w:val="32"/>
          <w:lang w:val="ru-RU"/>
        </w:rPr>
        <w:t xml:space="preserve"> - норма</w:t>
      </w:r>
      <w:r>
        <w:rPr>
          <w:rFonts w:ascii="Times New Roman" w:hAnsi="Times New Roman" w:cs="Times New Roman"/>
          <w:sz w:val="32"/>
          <w:lang w:val="ru-RU"/>
        </w:rPr>
        <w:t xml:space="preserve">льної </w:t>
      </w:r>
      <w:r w:rsidRPr="00092E2F">
        <w:rPr>
          <w:rFonts w:ascii="Times New Roman" w:hAnsi="Times New Roman" w:cs="Times New Roman"/>
          <w:sz w:val="44"/>
          <w:lang w:val="en-US"/>
        </w:rPr>
        <w:t>n</w:t>
      </w:r>
      <w:r w:rsidRPr="00092E2F">
        <w:rPr>
          <w:rFonts w:ascii="Times New Roman" w:hAnsi="Times New Roman" w:cs="Times New Roman"/>
          <w:sz w:val="44"/>
          <w:vertAlign w:val="subscript"/>
          <w:lang w:val="en-US"/>
        </w:rPr>
        <w:t>y</w:t>
      </w:r>
      <w:r w:rsidRPr="00092E2F">
        <w:rPr>
          <w:rFonts w:ascii="Times New Roman" w:hAnsi="Times New Roman" w:cs="Times New Roman"/>
          <w:sz w:val="44"/>
          <w:vertAlign w:val="subscript"/>
          <w:lang w:val="ru-RU"/>
        </w:rPr>
        <w:t>1</w:t>
      </w:r>
    </w:p>
    <w:p w:rsidR="00405662" w:rsidRPr="00405662" w:rsidRDefault="00092E2F" w:rsidP="00405662">
      <w:pPr>
        <w:spacing w:after="0"/>
        <w:jc w:val="both"/>
        <w:rPr>
          <w:rFonts w:ascii="Times New Roman" w:hAnsi="Times New Roman" w:cs="Times New Roman"/>
          <w:sz w:val="32"/>
          <w:lang w:val="ru-RU"/>
        </w:rPr>
      </w:pPr>
      <w:r>
        <w:rPr>
          <w:rFonts w:ascii="Times New Roman" w:hAnsi="Times New Roman" w:cs="Times New Roman"/>
          <w:sz w:val="32"/>
          <w:lang w:val="ru-RU"/>
        </w:rPr>
        <w:t xml:space="preserve">- Осі Oz1 - поперечної </w:t>
      </w:r>
      <w:r w:rsidRPr="00092E2F">
        <w:rPr>
          <w:rFonts w:ascii="Times New Roman" w:hAnsi="Times New Roman" w:cs="Times New Roman"/>
          <w:sz w:val="44"/>
          <w:lang w:val="en-US"/>
        </w:rPr>
        <w:t>n</w:t>
      </w:r>
      <w:r w:rsidRPr="00092E2F">
        <w:rPr>
          <w:rFonts w:ascii="Times New Roman" w:hAnsi="Times New Roman" w:cs="Times New Roman"/>
          <w:sz w:val="44"/>
          <w:vertAlign w:val="subscript"/>
          <w:lang w:val="en-US"/>
        </w:rPr>
        <w:t>z</w:t>
      </w:r>
      <w:r w:rsidRPr="00092E2F">
        <w:rPr>
          <w:rFonts w:ascii="Times New Roman" w:hAnsi="Times New Roman" w:cs="Times New Roman"/>
          <w:sz w:val="44"/>
          <w:vertAlign w:val="subscript"/>
          <w:lang w:val="ru-RU"/>
        </w:rPr>
        <w:t>1</w:t>
      </w:r>
      <w:r w:rsidR="00405662" w:rsidRPr="00405662">
        <w:rPr>
          <w:rFonts w:ascii="Times New Roman" w:hAnsi="Times New Roman" w:cs="Times New Roman"/>
          <w:sz w:val="32"/>
          <w:lang w:val="ru-RU"/>
        </w:rPr>
        <w:t>.</w:t>
      </w:r>
    </w:p>
    <w:p w:rsid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 xml:space="preserve">Осьове перевантаження центру мас ракети </w:t>
      </w:r>
      <w:r w:rsidR="00092E2F" w:rsidRPr="00092E2F">
        <w:rPr>
          <w:rFonts w:ascii="Times New Roman" w:hAnsi="Times New Roman" w:cs="Times New Roman"/>
          <w:sz w:val="44"/>
          <w:lang w:val="en-US"/>
        </w:rPr>
        <w:t>n</w:t>
      </w:r>
      <w:r w:rsidR="00092E2F" w:rsidRPr="00092E2F">
        <w:rPr>
          <w:rFonts w:ascii="Times New Roman" w:hAnsi="Times New Roman" w:cs="Times New Roman"/>
          <w:sz w:val="44"/>
          <w:vertAlign w:val="subscript"/>
          <w:lang w:val="en-US"/>
        </w:rPr>
        <w:t>x</w:t>
      </w:r>
      <w:r w:rsidR="00092E2F">
        <w:rPr>
          <w:rFonts w:ascii="Times New Roman" w:hAnsi="Times New Roman" w:cs="Times New Roman"/>
          <w:sz w:val="44"/>
          <w:vertAlign w:val="subscript"/>
          <w:lang w:val="en-US"/>
        </w:rPr>
        <w:t>i</w:t>
      </w:r>
      <w:r w:rsidRPr="00405662">
        <w:rPr>
          <w:rFonts w:ascii="Times New Roman" w:hAnsi="Times New Roman" w:cs="Times New Roman"/>
          <w:sz w:val="32"/>
          <w:lang w:val="ru-RU"/>
        </w:rPr>
        <w:t xml:space="preserve"> згідно з визначенням визначається за формулою:</w:t>
      </w:r>
    </w:p>
    <w:p w:rsidR="00405662" w:rsidRDefault="00405662" w:rsidP="00405662">
      <w:pPr>
        <w:spacing w:after="0"/>
        <w:jc w:val="center"/>
        <w:rPr>
          <w:rFonts w:ascii="Times New Roman" w:hAnsi="Times New Roman" w:cs="Times New Roman"/>
          <w:sz w:val="32"/>
          <w:lang w:val="ru-RU"/>
        </w:rPr>
      </w:pPr>
      <w:r w:rsidRPr="00405662">
        <w:rPr>
          <w:rFonts w:ascii="Times New Roman" w:hAnsi="Times New Roman" w:cs="Times New Roman"/>
          <w:noProof/>
          <w:sz w:val="32"/>
          <w:lang w:val="ru-RU" w:eastAsia="ru-RU"/>
        </w:rPr>
        <w:lastRenderedPageBreak/>
        <w:drawing>
          <wp:inline distT="0" distB="0" distL="0" distR="0">
            <wp:extent cx="3114675" cy="876300"/>
            <wp:effectExtent l="19050" t="0" r="9525" b="0"/>
            <wp:docPr id="17"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srcRect/>
                    <a:stretch>
                      <a:fillRect/>
                    </a:stretch>
                  </pic:blipFill>
                  <pic:spPr bwMode="auto">
                    <a:xfrm>
                      <a:off x="0" y="0"/>
                      <a:ext cx="3114675" cy="876300"/>
                    </a:xfrm>
                    <a:prstGeom prst="rect">
                      <a:avLst/>
                    </a:prstGeom>
                    <a:noFill/>
                    <a:ln w="9525">
                      <a:noFill/>
                      <a:miter lim="800000"/>
                      <a:headEnd/>
                      <a:tailEnd/>
                    </a:ln>
                  </pic:spPr>
                </pic:pic>
              </a:graphicData>
            </a:graphic>
          </wp:inline>
        </w:drawing>
      </w:r>
    </w:p>
    <w:p w:rsid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а нормальне перевантаження центру мас ракети</w:t>
      </w:r>
    </w:p>
    <w:p w:rsidR="00405662" w:rsidRDefault="00405662" w:rsidP="00405662">
      <w:pPr>
        <w:spacing w:after="0"/>
        <w:jc w:val="center"/>
        <w:rPr>
          <w:rFonts w:ascii="Times New Roman" w:hAnsi="Times New Roman" w:cs="Times New Roman"/>
          <w:sz w:val="32"/>
          <w:lang w:val="ru-RU"/>
        </w:rPr>
      </w:pPr>
      <w:r w:rsidRPr="00405662">
        <w:rPr>
          <w:rFonts w:ascii="Times New Roman" w:hAnsi="Times New Roman" w:cs="Times New Roman"/>
          <w:noProof/>
          <w:sz w:val="32"/>
          <w:lang w:val="ru-RU" w:eastAsia="ru-RU"/>
        </w:rPr>
        <w:drawing>
          <wp:inline distT="0" distB="0" distL="0" distR="0">
            <wp:extent cx="3072765" cy="818515"/>
            <wp:effectExtent l="19050" t="0" r="0" b="0"/>
            <wp:docPr id="18"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srcRect/>
                    <a:stretch>
                      <a:fillRect/>
                    </a:stretch>
                  </pic:blipFill>
                  <pic:spPr bwMode="auto">
                    <a:xfrm>
                      <a:off x="0" y="0"/>
                      <a:ext cx="3072765" cy="818515"/>
                    </a:xfrm>
                    <a:prstGeom prst="rect">
                      <a:avLst/>
                    </a:prstGeom>
                    <a:noFill/>
                    <a:ln w="9525">
                      <a:noFill/>
                      <a:miter lim="800000"/>
                      <a:headEnd/>
                      <a:tailEnd/>
                    </a:ln>
                  </pic:spPr>
                </pic:pic>
              </a:graphicData>
            </a:graphic>
          </wp:inline>
        </w:drawing>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Мінус показує, що навантаження спрямоване у бік, протилежний позитивному напрямку осі Oу1</w:t>
      </w:r>
    </w:p>
    <w:p w:rsid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Розділивши чисельник та знаменник правої частини виразів на масу ракети, отримаємо</w:t>
      </w:r>
    </w:p>
    <w:p w:rsidR="00405662" w:rsidRPr="00405662" w:rsidRDefault="00405662" w:rsidP="00405662">
      <w:pPr>
        <w:spacing w:after="0"/>
        <w:jc w:val="center"/>
        <w:rPr>
          <w:rFonts w:ascii="Times New Roman" w:hAnsi="Times New Roman" w:cs="Times New Roman"/>
          <w:sz w:val="32"/>
          <w:lang w:val="ru-RU"/>
        </w:rPr>
      </w:pPr>
      <w:r w:rsidRPr="00405662">
        <w:rPr>
          <w:rFonts w:ascii="Times New Roman" w:hAnsi="Times New Roman" w:cs="Times New Roman"/>
          <w:noProof/>
          <w:sz w:val="32"/>
          <w:lang w:val="ru-RU" w:eastAsia="ru-RU"/>
        </w:rPr>
        <w:drawing>
          <wp:inline distT="0" distB="0" distL="0" distR="0">
            <wp:extent cx="5940425" cy="775162"/>
            <wp:effectExtent l="19050" t="0" r="3175" b="0"/>
            <wp:docPr id="33"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cstate="print"/>
                    <a:srcRect/>
                    <a:stretch>
                      <a:fillRect/>
                    </a:stretch>
                  </pic:blipFill>
                  <pic:spPr bwMode="auto">
                    <a:xfrm>
                      <a:off x="0" y="0"/>
                      <a:ext cx="5940425" cy="775162"/>
                    </a:xfrm>
                    <a:prstGeom prst="rect">
                      <a:avLst/>
                    </a:prstGeom>
                    <a:noFill/>
                    <a:ln w="9525">
                      <a:noFill/>
                      <a:miter lim="800000"/>
                      <a:headEnd/>
                      <a:tailEnd/>
                    </a:ln>
                  </pic:spPr>
                </pic:pic>
              </a:graphicData>
            </a:graphic>
          </wp:inline>
        </w:drawing>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 xml:space="preserve">   складові прискорення центру мас ракети від дії поверхневих сил по осях пов'язаної системи координат.</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Таким</w:t>
      </w:r>
      <w:r w:rsidR="00A0571D">
        <w:rPr>
          <w:rFonts w:ascii="Times New Roman" w:hAnsi="Times New Roman" w:cs="Times New Roman"/>
          <w:sz w:val="32"/>
          <w:lang w:val="ru-RU"/>
        </w:rPr>
        <w:t xml:space="preserve"> чином, з фізичної точки зору </w:t>
      </w:r>
      <w:r w:rsidR="00A0571D">
        <w:rPr>
          <w:rFonts w:ascii="Times New Roman" w:hAnsi="Times New Roman" w:cs="Times New Roman"/>
          <w:sz w:val="32"/>
        </w:rPr>
        <w:t>пере</w:t>
      </w:r>
      <w:r w:rsidRPr="00405662">
        <w:rPr>
          <w:rFonts w:ascii="Times New Roman" w:hAnsi="Times New Roman" w:cs="Times New Roman"/>
          <w:sz w:val="32"/>
          <w:lang w:val="ru-RU"/>
        </w:rPr>
        <w:t>вантаження є відношенням прискорення від дії поверхневих сил, які отримала б ракета при русі поза полем земного тяжіння, до прискорення сили тяжіння на поверхні Землі.</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У випадку польоту прискорення будь-якої точки ракети визначається прискоренням поступального руху центру мас ракети і прискоренням обертального руху навколо центру мас. Тому при розрахунках міцності враховують, що окремі точки ракети можуть мати різні перевантаження. Нехай, наприклад, ракета здійснює маневр у вертикальній площині та має кутове прискорення. Якщо знехтувати осестремительной складової обертального прискорення (через її відносної малості), то навантаження у будь-якій точці ракети може бути виражені через навантаження центру мас наступним образом:</w:t>
      </w:r>
    </w:p>
    <w:p w:rsidR="00405662" w:rsidRPr="00405662" w:rsidRDefault="00405662" w:rsidP="00405662">
      <w:pPr>
        <w:spacing w:after="0"/>
        <w:jc w:val="center"/>
        <w:rPr>
          <w:rFonts w:ascii="Times New Roman" w:hAnsi="Times New Roman" w:cs="Times New Roman"/>
          <w:sz w:val="32"/>
          <w:lang w:val="ru-RU"/>
        </w:rPr>
      </w:pPr>
      <w:r w:rsidRPr="00405662">
        <w:rPr>
          <w:rFonts w:ascii="Times New Roman" w:hAnsi="Times New Roman" w:cs="Times New Roman"/>
          <w:noProof/>
          <w:sz w:val="32"/>
          <w:lang w:val="ru-RU" w:eastAsia="ru-RU"/>
        </w:rPr>
        <w:lastRenderedPageBreak/>
        <w:drawing>
          <wp:inline distT="0" distB="0" distL="0" distR="0">
            <wp:extent cx="2362200" cy="1009650"/>
            <wp:effectExtent l="19050" t="0" r="0" b="0"/>
            <wp:docPr id="35"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srcRect/>
                    <a:stretch>
                      <a:fillRect/>
                    </a:stretch>
                  </pic:blipFill>
                  <pic:spPr bwMode="auto">
                    <a:xfrm>
                      <a:off x="0" y="0"/>
                      <a:ext cx="2362200" cy="1009650"/>
                    </a:xfrm>
                    <a:prstGeom prst="rect">
                      <a:avLst/>
                    </a:prstGeom>
                    <a:noFill/>
                    <a:ln w="9525">
                      <a:noFill/>
                      <a:miter lim="800000"/>
                      <a:headEnd/>
                      <a:tailEnd/>
                    </a:ln>
                  </pic:spPr>
                </pic:pic>
              </a:graphicData>
            </a:graphic>
          </wp:inline>
        </w:drawing>
      </w:r>
    </w:p>
    <w:p w:rsid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 xml:space="preserve">де </w:t>
      </w:r>
      <w:r w:rsidRPr="00662169">
        <w:rPr>
          <w:rFonts w:ascii="Times New Roman" w:hAnsi="Times New Roman" w:cs="Times New Roman"/>
          <w:sz w:val="44"/>
          <w:lang w:val="ru-RU"/>
        </w:rPr>
        <w:t>Δn</w:t>
      </w:r>
      <w:r w:rsidR="00FE1FDA">
        <w:rPr>
          <w:rFonts w:ascii="Times New Roman" w:hAnsi="Times New Roman" w:cs="Times New Roman"/>
          <w:sz w:val="44"/>
          <w:vertAlign w:val="subscript"/>
          <w:lang w:val="ru-RU"/>
        </w:rPr>
        <w:t>у1</w:t>
      </w:r>
      <w:r w:rsidRPr="00405662">
        <w:rPr>
          <w:rFonts w:ascii="Times New Roman" w:hAnsi="Times New Roman" w:cs="Times New Roman"/>
          <w:sz w:val="32"/>
          <w:lang w:val="ru-RU"/>
        </w:rPr>
        <w:t xml:space="preserve"> — обертальна складова коефіцієнта нормального перевантаження в довільному перерізі хі яка визначається формулою</w:t>
      </w:r>
    </w:p>
    <w:p w:rsidR="007F5F10" w:rsidRPr="00405662" w:rsidRDefault="007F5F10" w:rsidP="007F5F10">
      <w:pPr>
        <w:spacing w:after="0"/>
        <w:jc w:val="center"/>
        <w:rPr>
          <w:rFonts w:ascii="Times New Roman" w:hAnsi="Times New Roman" w:cs="Times New Roman"/>
          <w:sz w:val="32"/>
          <w:lang w:val="ru-RU"/>
        </w:rPr>
      </w:pPr>
      <w:r w:rsidRPr="007F5F10">
        <w:rPr>
          <w:rFonts w:ascii="Times New Roman" w:hAnsi="Times New Roman" w:cs="Times New Roman"/>
          <w:noProof/>
          <w:sz w:val="32"/>
          <w:lang w:val="ru-RU" w:eastAsia="ru-RU"/>
        </w:rPr>
        <w:drawing>
          <wp:inline distT="0" distB="0" distL="0" distR="0">
            <wp:extent cx="3324225" cy="695325"/>
            <wp:effectExtent l="19050" t="0" r="9525" b="0"/>
            <wp:docPr id="38"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8" cstate="print"/>
                    <a:srcRect/>
                    <a:stretch>
                      <a:fillRect/>
                    </a:stretch>
                  </pic:blipFill>
                  <pic:spPr bwMode="auto">
                    <a:xfrm>
                      <a:off x="0" y="0"/>
                      <a:ext cx="3324225" cy="695325"/>
                    </a:xfrm>
                    <a:prstGeom prst="rect">
                      <a:avLst/>
                    </a:prstGeom>
                    <a:noFill/>
                    <a:ln w="9525">
                      <a:noFill/>
                      <a:miter lim="800000"/>
                      <a:headEnd/>
                      <a:tailEnd/>
                    </a:ln>
                  </pic:spPr>
                </pic:pic>
              </a:graphicData>
            </a:graphic>
          </wp:inline>
        </w:drawing>
      </w:r>
    </w:p>
    <w:p w:rsid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Осьове перевантаження в будь-якій точці ракети згідно</w:t>
      </w:r>
    </w:p>
    <w:p w:rsidR="007F5F10" w:rsidRPr="00405662" w:rsidRDefault="007F5F10" w:rsidP="007F5F10">
      <w:pPr>
        <w:spacing w:after="0"/>
        <w:jc w:val="center"/>
        <w:rPr>
          <w:rFonts w:ascii="Times New Roman" w:hAnsi="Times New Roman" w:cs="Times New Roman"/>
          <w:sz w:val="32"/>
          <w:lang w:val="ru-RU"/>
        </w:rPr>
      </w:pPr>
      <w:r w:rsidRPr="007F5F10">
        <w:rPr>
          <w:rFonts w:ascii="Times New Roman" w:hAnsi="Times New Roman" w:cs="Times New Roman"/>
          <w:noProof/>
          <w:sz w:val="32"/>
          <w:lang w:val="ru-RU" w:eastAsia="ru-RU"/>
        </w:rPr>
        <w:drawing>
          <wp:inline distT="0" distB="0" distL="0" distR="0">
            <wp:extent cx="2952750" cy="895350"/>
            <wp:effectExtent l="19050" t="0" r="0" b="0"/>
            <wp:docPr id="39"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9" cstate="print"/>
                    <a:srcRect/>
                    <a:stretch>
                      <a:fillRect/>
                    </a:stretch>
                  </pic:blipFill>
                  <pic:spPr bwMode="auto">
                    <a:xfrm>
                      <a:off x="0" y="0"/>
                      <a:ext cx="2952750" cy="895350"/>
                    </a:xfrm>
                    <a:prstGeom prst="rect">
                      <a:avLst/>
                    </a:prstGeom>
                    <a:noFill/>
                    <a:ln w="9525">
                      <a:noFill/>
                      <a:miter lim="800000"/>
                      <a:headEnd/>
                      <a:tailEnd/>
                    </a:ln>
                  </pic:spPr>
                </pic:pic>
              </a:graphicData>
            </a:graphic>
          </wp:inline>
        </w:drawing>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Вплив сили лобово</w:t>
      </w:r>
      <w:r w:rsidR="00FE1FDA">
        <w:rPr>
          <w:rFonts w:ascii="Times New Roman" w:hAnsi="Times New Roman" w:cs="Times New Roman"/>
          <w:sz w:val="32"/>
          <w:lang w:val="ru-RU"/>
        </w:rPr>
        <w:t>го опору на величину осьового пере</w:t>
      </w:r>
      <w:r w:rsidRPr="00405662">
        <w:rPr>
          <w:rFonts w:ascii="Times New Roman" w:hAnsi="Times New Roman" w:cs="Times New Roman"/>
          <w:sz w:val="32"/>
          <w:lang w:val="ru-RU"/>
        </w:rPr>
        <w:t xml:space="preserve">вантаження активному ділянці траєкторії значно позначається лише у сфері великих швидкісних напорів. Великі швидкісні натиски при польоті ракети на порівняно невеликих висотах зі швидкостями, відповідними числам М = 1…2,5. Зі збільшенням сили тяги та початкової стартової маси ракети вплив сили лобового опору на величину </w:t>
      </w:r>
      <w:r w:rsidRPr="00FE1FDA">
        <w:rPr>
          <w:rFonts w:ascii="Times New Roman" w:hAnsi="Times New Roman" w:cs="Times New Roman"/>
          <w:b/>
          <w:sz w:val="40"/>
          <w:lang w:val="ru-RU"/>
        </w:rPr>
        <w:t>nxi</w:t>
      </w:r>
      <w:r w:rsidRPr="00405662">
        <w:rPr>
          <w:rFonts w:ascii="Times New Roman" w:hAnsi="Times New Roman" w:cs="Times New Roman"/>
          <w:sz w:val="32"/>
          <w:lang w:val="ru-RU"/>
        </w:rPr>
        <w:t xml:space="preserve"> різко зменшується. Осьове перевантаження досягає свого максимального значення в кінці активної ділянки траєкторії, коли маса ракети буде мінімальною і буде відсутній лобовий опір. Мінімальною вона буде у момент старту ракети.</w:t>
      </w:r>
    </w:p>
    <w:p w:rsidR="00405662" w:rsidRDefault="00FE1FDA" w:rsidP="00405662">
      <w:pPr>
        <w:spacing w:after="0"/>
        <w:jc w:val="both"/>
        <w:rPr>
          <w:rFonts w:ascii="Times New Roman" w:hAnsi="Times New Roman" w:cs="Times New Roman"/>
          <w:sz w:val="32"/>
          <w:lang w:val="ru-RU"/>
        </w:rPr>
      </w:pPr>
      <w:r>
        <w:rPr>
          <w:rFonts w:ascii="Times New Roman" w:hAnsi="Times New Roman" w:cs="Times New Roman"/>
          <w:sz w:val="32"/>
          <w:lang w:val="ru-RU"/>
        </w:rPr>
        <w:t>Користуючись поняттям пере</w:t>
      </w:r>
      <w:r w:rsidR="00405662" w:rsidRPr="00405662">
        <w:rPr>
          <w:rFonts w:ascii="Times New Roman" w:hAnsi="Times New Roman" w:cs="Times New Roman"/>
          <w:sz w:val="32"/>
          <w:lang w:val="ru-RU"/>
        </w:rPr>
        <w:t>вантаження, можна визначити масові сили окремих вантажів, агрегатів чи частин ракети. Для цього достатньо помножити відповідну вагу на навантаження. Наприклад, на вузол кріплення вантажу в ракеті в криволінійному польоті діють масові сили: у напрямку осі Ох1</w:t>
      </w:r>
    </w:p>
    <w:p w:rsidR="007F5F10" w:rsidRPr="00405662" w:rsidRDefault="007F5F10" w:rsidP="007F5F10">
      <w:pPr>
        <w:spacing w:after="0"/>
        <w:jc w:val="center"/>
        <w:rPr>
          <w:rFonts w:ascii="Times New Roman" w:hAnsi="Times New Roman" w:cs="Times New Roman"/>
          <w:sz w:val="32"/>
          <w:lang w:val="ru-RU"/>
        </w:rPr>
      </w:pPr>
      <w:r w:rsidRPr="007F5F10">
        <w:rPr>
          <w:rFonts w:ascii="Times New Roman" w:hAnsi="Times New Roman" w:cs="Times New Roman"/>
          <w:noProof/>
          <w:sz w:val="32"/>
          <w:lang w:val="ru-RU" w:eastAsia="ru-RU"/>
        </w:rPr>
        <w:drawing>
          <wp:inline distT="0" distB="0" distL="0" distR="0">
            <wp:extent cx="2115820" cy="488950"/>
            <wp:effectExtent l="19050" t="0" r="0" b="0"/>
            <wp:docPr id="42"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0" cstate="print"/>
                    <a:srcRect/>
                    <a:stretch>
                      <a:fillRect/>
                    </a:stretch>
                  </pic:blipFill>
                  <pic:spPr bwMode="auto">
                    <a:xfrm>
                      <a:off x="0" y="0"/>
                      <a:ext cx="2115820" cy="488950"/>
                    </a:xfrm>
                    <a:prstGeom prst="rect">
                      <a:avLst/>
                    </a:prstGeom>
                    <a:noFill/>
                    <a:ln w="9525">
                      <a:noFill/>
                      <a:miter lim="800000"/>
                      <a:headEnd/>
                      <a:tailEnd/>
                    </a:ln>
                  </pic:spPr>
                </pic:pic>
              </a:graphicData>
            </a:graphic>
          </wp:inline>
        </w:drawing>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у напрямку осі Оу1</w:t>
      </w:r>
    </w:p>
    <w:p w:rsidR="00405662" w:rsidRPr="00405662" w:rsidRDefault="007F5F10" w:rsidP="007F5F10">
      <w:pPr>
        <w:spacing w:after="0"/>
        <w:jc w:val="center"/>
        <w:rPr>
          <w:rFonts w:ascii="Times New Roman" w:hAnsi="Times New Roman" w:cs="Times New Roman"/>
          <w:sz w:val="32"/>
          <w:lang w:val="ru-RU"/>
        </w:rPr>
      </w:pPr>
      <w:r w:rsidRPr="007F5F10">
        <w:rPr>
          <w:rFonts w:ascii="Times New Roman" w:hAnsi="Times New Roman" w:cs="Times New Roman"/>
          <w:noProof/>
          <w:sz w:val="32"/>
          <w:lang w:val="ru-RU" w:eastAsia="ru-RU"/>
        </w:rPr>
        <w:lastRenderedPageBreak/>
        <w:drawing>
          <wp:inline distT="0" distB="0" distL="0" distR="0">
            <wp:extent cx="2381885" cy="436245"/>
            <wp:effectExtent l="19050" t="0" r="0" b="0"/>
            <wp:docPr id="44"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1" cstate="print"/>
                    <a:srcRect/>
                    <a:stretch>
                      <a:fillRect/>
                    </a:stretch>
                  </pic:blipFill>
                  <pic:spPr bwMode="auto">
                    <a:xfrm>
                      <a:off x="0" y="0"/>
                      <a:ext cx="2381885" cy="436245"/>
                    </a:xfrm>
                    <a:prstGeom prst="rect">
                      <a:avLst/>
                    </a:prstGeom>
                    <a:noFill/>
                    <a:ln w="9525">
                      <a:noFill/>
                      <a:miter lim="800000"/>
                      <a:headEnd/>
                      <a:tailEnd/>
                    </a:ln>
                  </pic:spPr>
                </pic:pic>
              </a:graphicData>
            </a:graphic>
          </wp:inline>
        </w:drawing>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 xml:space="preserve">  де mrp – маса вантажу.</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Масові сили по довжині корпусу розподіляються відповідно до розподілу вантажів і маси конструкції самого корпусу. Залежно від положення ракети на траєкторії вона розглядається з баками, повністю або частково заповненими паливом.</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Для визначення окремих складових масових осьових сил при розрахунку корпусу в першому наближенні достатньо розбити корпус на окремі відсіки: головний, приладовий, передній бак, задній бак, хвостовий відсік. Обчисливши за формулою</w:t>
      </w:r>
    </w:p>
    <w:p w:rsidR="00405662" w:rsidRPr="00DA7626" w:rsidRDefault="00405662" w:rsidP="00DA7626">
      <w:pPr>
        <w:spacing w:after="0"/>
        <w:jc w:val="center"/>
        <w:rPr>
          <w:rFonts w:ascii="Times New Roman" w:hAnsi="Times New Roman" w:cs="Times New Roman"/>
          <w:b/>
          <w:sz w:val="44"/>
          <w:lang w:val="ru-RU"/>
        </w:rPr>
      </w:pPr>
      <w:r w:rsidRPr="00DA7626">
        <w:rPr>
          <w:rFonts w:ascii="Times New Roman" w:hAnsi="Times New Roman" w:cs="Times New Roman"/>
          <w:b/>
          <w:sz w:val="44"/>
          <w:lang w:val="ru-RU"/>
        </w:rPr>
        <w:t>Pxi=migonxi</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сили, що припадають на кожен із цих відсіків, слід прикласти їх до корпусу у вигляді зосереджених сил на кордонах відповідних відсіків (і відповідає номеру відсіку).</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Аналогічно визначаються складові масових поперечних сил, але для підвищення точності розрахунків ракету по довжині розбивають значно більше ділянок.</w:t>
      </w:r>
    </w:p>
    <w:p w:rsidR="00405662" w:rsidRPr="00DA7626" w:rsidRDefault="00405662" w:rsidP="00405662">
      <w:pPr>
        <w:spacing w:after="0"/>
        <w:jc w:val="both"/>
        <w:rPr>
          <w:rFonts w:ascii="Times New Roman" w:hAnsi="Times New Roman" w:cs="Times New Roman"/>
          <w:b/>
          <w:sz w:val="32"/>
          <w:lang w:val="ru-RU"/>
        </w:rPr>
      </w:pPr>
      <w:r w:rsidRPr="00DA7626">
        <w:rPr>
          <w:rFonts w:ascii="Times New Roman" w:hAnsi="Times New Roman" w:cs="Times New Roman"/>
          <w:b/>
          <w:sz w:val="32"/>
          <w:lang w:val="ru-RU"/>
        </w:rPr>
        <w:t>ОСІВІ НАВАНТАЖЕННЯ НА АКТИВНІЙ ДІЛЯНЦІ ТРАЄКТОРІЇ</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Визначимо осьові навантаження, що діють</w:t>
      </w:r>
      <w:r w:rsidR="00DA7626">
        <w:rPr>
          <w:rFonts w:ascii="Times New Roman" w:hAnsi="Times New Roman" w:cs="Times New Roman"/>
          <w:sz w:val="32"/>
          <w:lang w:val="ru-RU"/>
        </w:rPr>
        <w:t xml:space="preserve"> на корпус ракети на активної</w:t>
      </w:r>
      <w:r w:rsidRPr="00405662">
        <w:rPr>
          <w:rFonts w:ascii="Times New Roman" w:hAnsi="Times New Roman" w:cs="Times New Roman"/>
          <w:sz w:val="32"/>
          <w:lang w:val="ru-RU"/>
        </w:rPr>
        <w:t xml:space="preserve"> ділянці.</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Припустимо, що балістична ракета має конструктивну схему з так званими несучими баками, тобто баками, що сприймають навантаження (рис. 5.18).</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Розіб'ємо корпус ракети на окремі відсіки: головний 1, передній бак 2, приладовий відсік 3, задній бак 4, хвостовий відсік 5 з руховою установкою 6.</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Осьові сили в перерізах 1—VI визначаються за формулою</w:t>
      </w:r>
    </w:p>
    <w:p w:rsidR="00405662" w:rsidRPr="00405662" w:rsidRDefault="007F5F10" w:rsidP="007F5F10">
      <w:pPr>
        <w:spacing w:after="0"/>
        <w:jc w:val="center"/>
        <w:rPr>
          <w:rFonts w:ascii="Times New Roman" w:hAnsi="Times New Roman" w:cs="Times New Roman"/>
          <w:sz w:val="32"/>
          <w:lang w:val="ru-RU"/>
        </w:rPr>
      </w:pPr>
      <w:r w:rsidRPr="007F5F10">
        <w:rPr>
          <w:rFonts w:ascii="Times New Roman" w:hAnsi="Times New Roman" w:cs="Times New Roman"/>
          <w:noProof/>
          <w:sz w:val="32"/>
          <w:lang w:val="ru-RU" w:eastAsia="ru-RU"/>
        </w:rPr>
        <w:drawing>
          <wp:inline distT="0" distB="0" distL="0" distR="0">
            <wp:extent cx="2667000" cy="533400"/>
            <wp:effectExtent l="19050" t="0" r="0" b="0"/>
            <wp:docPr id="45"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2" cstate="print"/>
                    <a:srcRect/>
                    <a:stretch>
                      <a:fillRect/>
                    </a:stretch>
                  </pic:blipFill>
                  <pic:spPr bwMode="auto">
                    <a:xfrm>
                      <a:off x="0" y="0"/>
                      <a:ext cx="2667000" cy="533400"/>
                    </a:xfrm>
                    <a:prstGeom prst="rect">
                      <a:avLst/>
                    </a:prstGeom>
                    <a:noFill/>
                    <a:ln w="9525">
                      <a:noFill/>
                      <a:miter lim="800000"/>
                      <a:headEnd/>
                      <a:tailEnd/>
                    </a:ln>
                  </pic:spPr>
                </pic:pic>
              </a:graphicData>
            </a:graphic>
          </wp:inline>
        </w:drawing>
      </w:r>
    </w:p>
    <w:p w:rsidR="00405662" w:rsidRPr="00405662" w:rsidRDefault="00DA7626" w:rsidP="00405662">
      <w:pPr>
        <w:spacing w:after="0"/>
        <w:jc w:val="both"/>
        <w:rPr>
          <w:rFonts w:ascii="Times New Roman" w:hAnsi="Times New Roman" w:cs="Times New Roman"/>
          <w:sz w:val="32"/>
          <w:lang w:val="ru-RU"/>
        </w:rPr>
      </w:pPr>
      <w:r>
        <w:rPr>
          <w:rFonts w:ascii="Times New Roman" w:hAnsi="Times New Roman" w:cs="Times New Roman"/>
          <w:sz w:val="32"/>
          <w:lang w:val="ru-RU"/>
        </w:rPr>
        <w:t>де Тi = С</w:t>
      </w:r>
      <w:r>
        <w:rPr>
          <w:rFonts w:ascii="Times New Roman" w:hAnsi="Times New Roman" w:cs="Times New Roman"/>
          <w:sz w:val="32"/>
          <w:vertAlign w:val="subscript"/>
          <w:lang w:val="ru-RU"/>
        </w:rPr>
        <w:t>х</w:t>
      </w:r>
      <w:r>
        <w:rPr>
          <w:rFonts w:ascii="Times New Roman" w:hAnsi="Times New Roman" w:cs="Times New Roman"/>
          <w:sz w:val="32"/>
          <w:lang w:val="ru-RU"/>
        </w:rPr>
        <w:t xml:space="preserve"> q S</w:t>
      </w:r>
      <w:r>
        <w:rPr>
          <w:rFonts w:ascii="Times New Roman" w:hAnsi="Times New Roman" w:cs="Times New Roman"/>
          <w:sz w:val="32"/>
          <w:vertAlign w:val="subscript"/>
          <w:lang w:val="ru-RU"/>
        </w:rPr>
        <w:t>мід</w:t>
      </w:r>
      <w:r w:rsidR="00405662" w:rsidRPr="00405662">
        <w:rPr>
          <w:rFonts w:ascii="Times New Roman" w:hAnsi="Times New Roman" w:cs="Times New Roman"/>
          <w:sz w:val="32"/>
          <w:lang w:val="ru-RU"/>
        </w:rPr>
        <w:t xml:space="preserve"> - осьова складова аеродинамічних сил, що діють на ракету в аналізованому перерізі;</w:t>
      </w:r>
    </w:p>
    <w:p w:rsidR="00405662" w:rsidRPr="00405662" w:rsidRDefault="00DA7626" w:rsidP="00405662">
      <w:pPr>
        <w:spacing w:after="0"/>
        <w:jc w:val="both"/>
        <w:rPr>
          <w:rFonts w:ascii="Times New Roman" w:hAnsi="Times New Roman" w:cs="Times New Roman"/>
          <w:sz w:val="32"/>
          <w:lang w:val="ru-RU"/>
        </w:rPr>
      </w:pPr>
      <w:r>
        <w:rPr>
          <w:rFonts w:ascii="Times New Roman" w:hAnsi="Times New Roman" w:cs="Times New Roman"/>
          <w:sz w:val="32"/>
          <w:lang w:val="ru-RU"/>
        </w:rPr>
        <w:lastRenderedPageBreak/>
        <w:t>q - швидкісний напір; S</w:t>
      </w:r>
      <w:r>
        <w:rPr>
          <w:rFonts w:ascii="Times New Roman" w:hAnsi="Times New Roman" w:cs="Times New Roman"/>
          <w:sz w:val="32"/>
          <w:vertAlign w:val="subscript"/>
          <w:lang w:val="ru-RU"/>
        </w:rPr>
        <w:t>мід</w:t>
      </w:r>
      <w:r w:rsidR="00405662" w:rsidRPr="00405662">
        <w:rPr>
          <w:rFonts w:ascii="Times New Roman" w:hAnsi="Times New Roman" w:cs="Times New Roman"/>
          <w:sz w:val="32"/>
          <w:lang w:val="ru-RU"/>
        </w:rPr>
        <w:t xml:space="preserve"> - площа</w:t>
      </w:r>
      <w:r w:rsidR="006D3769">
        <w:rPr>
          <w:rFonts w:ascii="Times New Roman" w:hAnsi="Times New Roman" w:cs="Times New Roman"/>
          <w:sz w:val="32"/>
          <w:lang w:val="ru-RU"/>
        </w:rPr>
        <w:t xml:space="preserve"> міделевого перерізу ракети; С</w:t>
      </w:r>
      <w:r w:rsidR="006D3769">
        <w:rPr>
          <w:rFonts w:ascii="Times New Roman" w:hAnsi="Times New Roman" w:cs="Times New Roman"/>
          <w:sz w:val="32"/>
          <w:vertAlign w:val="subscript"/>
          <w:lang w:val="ru-RU"/>
        </w:rPr>
        <w:t>хі</w:t>
      </w:r>
      <w:r w:rsidR="00405662" w:rsidRPr="00405662">
        <w:rPr>
          <w:rFonts w:ascii="Times New Roman" w:hAnsi="Times New Roman" w:cs="Times New Roman"/>
          <w:sz w:val="32"/>
          <w:lang w:val="ru-RU"/>
        </w:rPr>
        <w:t xml:space="preserve"> - коефіцієнт сили лобового </w:t>
      </w:r>
      <w:r w:rsidR="006D3769">
        <w:rPr>
          <w:rFonts w:ascii="Times New Roman" w:hAnsi="Times New Roman" w:cs="Times New Roman"/>
          <w:sz w:val="32"/>
          <w:lang w:val="ru-RU"/>
        </w:rPr>
        <w:t>опору в розглянутому перерізі; Т</w:t>
      </w:r>
      <w:r w:rsidR="00405662" w:rsidRPr="00405662">
        <w:rPr>
          <w:rFonts w:ascii="Times New Roman" w:hAnsi="Times New Roman" w:cs="Times New Roman"/>
          <w:sz w:val="32"/>
          <w:lang w:val="ru-RU"/>
        </w:rPr>
        <w:t>і-маса ракети</w:t>
      </w:r>
      <w:r w:rsidR="006D3769">
        <w:rPr>
          <w:rFonts w:ascii="Times New Roman" w:hAnsi="Times New Roman" w:cs="Times New Roman"/>
          <w:sz w:val="32"/>
          <w:lang w:val="ru-RU"/>
        </w:rPr>
        <w:t xml:space="preserve"> </w:t>
      </w:r>
      <w:r w:rsidR="00405662" w:rsidRPr="00405662">
        <w:rPr>
          <w:rFonts w:ascii="Times New Roman" w:hAnsi="Times New Roman" w:cs="Times New Roman"/>
          <w:sz w:val="32"/>
          <w:lang w:val="ru-RU"/>
        </w:rPr>
        <w:t xml:space="preserve"> аналізованого перерізу в розрахунковий момент часу;</w:t>
      </w:r>
    </w:p>
    <w:p w:rsidR="00405662" w:rsidRPr="00405662" w:rsidRDefault="006D3769" w:rsidP="00405662">
      <w:pPr>
        <w:spacing w:after="0"/>
        <w:jc w:val="both"/>
        <w:rPr>
          <w:rFonts w:ascii="Times New Roman" w:hAnsi="Times New Roman" w:cs="Times New Roman"/>
          <w:sz w:val="32"/>
          <w:lang w:val="ru-RU"/>
        </w:rPr>
      </w:pPr>
      <w:r w:rsidRPr="006D3769">
        <w:rPr>
          <w:rFonts w:ascii="Times New Roman" w:hAnsi="Times New Roman" w:cs="Times New Roman"/>
          <w:sz w:val="48"/>
          <w:lang w:val="en-US"/>
        </w:rPr>
        <w:t>n</w:t>
      </w:r>
      <w:r w:rsidR="00405662" w:rsidRPr="00405662">
        <w:rPr>
          <w:rFonts w:ascii="Times New Roman" w:hAnsi="Times New Roman" w:cs="Times New Roman"/>
          <w:sz w:val="32"/>
          <w:lang w:val="ru-RU"/>
        </w:rPr>
        <w:t>xi-осьове перевантаження в розрахунковий момент часу польоту ракети.</w:t>
      </w:r>
    </w:p>
    <w:p w:rsidR="00405662" w:rsidRPr="00405662" w:rsidRDefault="007F5F10" w:rsidP="007F5F10">
      <w:pPr>
        <w:spacing w:after="0"/>
        <w:jc w:val="center"/>
        <w:rPr>
          <w:rFonts w:ascii="Times New Roman" w:hAnsi="Times New Roman" w:cs="Times New Roman"/>
          <w:sz w:val="32"/>
          <w:lang w:val="ru-RU"/>
        </w:rPr>
      </w:pPr>
      <w:r w:rsidRPr="007F5F10">
        <w:rPr>
          <w:rFonts w:ascii="Times New Roman" w:hAnsi="Times New Roman" w:cs="Times New Roman"/>
          <w:noProof/>
          <w:sz w:val="32"/>
          <w:lang w:val="ru-RU" w:eastAsia="ru-RU"/>
        </w:rPr>
        <w:drawing>
          <wp:inline distT="0" distB="0" distL="0" distR="0">
            <wp:extent cx="3114675" cy="504825"/>
            <wp:effectExtent l="19050" t="0" r="9525" b="0"/>
            <wp:docPr id="46"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3" cstate="print"/>
                    <a:srcRect/>
                    <a:stretch>
                      <a:fillRect/>
                    </a:stretch>
                  </pic:blipFill>
                  <pic:spPr bwMode="auto">
                    <a:xfrm>
                      <a:off x="0" y="0"/>
                      <a:ext cx="3114675" cy="504825"/>
                    </a:xfrm>
                    <a:prstGeom prst="rect">
                      <a:avLst/>
                    </a:prstGeom>
                    <a:noFill/>
                    <a:ln w="9525">
                      <a:noFill/>
                      <a:miter lim="800000"/>
                      <a:headEnd/>
                      <a:tailEnd/>
                    </a:ln>
                  </pic:spPr>
                </pic:pic>
              </a:graphicData>
            </a:graphic>
          </wp:inline>
        </w:drawing>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де</w:t>
      </w:r>
    </w:p>
    <w:p w:rsidR="00405662" w:rsidRPr="00405662" w:rsidRDefault="006D3769" w:rsidP="00405662">
      <w:pPr>
        <w:spacing w:after="0"/>
        <w:jc w:val="both"/>
        <w:rPr>
          <w:rFonts w:ascii="Times New Roman" w:hAnsi="Times New Roman" w:cs="Times New Roman"/>
          <w:sz w:val="32"/>
          <w:lang w:val="ru-RU"/>
        </w:rPr>
      </w:pPr>
      <w:r>
        <w:rPr>
          <w:rFonts w:ascii="Times New Roman" w:hAnsi="Times New Roman" w:cs="Times New Roman"/>
          <w:sz w:val="32"/>
          <w:lang w:val="ru-RU"/>
        </w:rPr>
        <w:t>Т</w:t>
      </w:r>
      <w:r w:rsidRPr="006D3769">
        <w:rPr>
          <w:rFonts w:ascii="Times New Roman" w:hAnsi="Times New Roman" w:cs="Times New Roman"/>
          <w:sz w:val="32"/>
          <w:vertAlign w:val="subscript"/>
          <w:lang w:val="ru-RU"/>
        </w:rPr>
        <w:t>1</w:t>
      </w:r>
      <w:r w:rsidR="00405662" w:rsidRPr="00405662">
        <w:rPr>
          <w:rFonts w:ascii="Times New Roman" w:hAnsi="Times New Roman" w:cs="Times New Roman"/>
          <w:sz w:val="32"/>
          <w:lang w:val="ru-RU"/>
        </w:rPr>
        <w:t>; -осьова складова аеродинамічних сил, що діють на ракету до перерізу 1;</w:t>
      </w:r>
    </w:p>
    <w:p w:rsidR="00405662" w:rsidRPr="00405662" w:rsidRDefault="006D3769" w:rsidP="00405662">
      <w:pPr>
        <w:spacing w:after="0"/>
        <w:jc w:val="both"/>
        <w:rPr>
          <w:rFonts w:ascii="Times New Roman" w:hAnsi="Times New Roman" w:cs="Times New Roman"/>
          <w:sz w:val="32"/>
          <w:lang w:val="ru-RU"/>
        </w:rPr>
      </w:pPr>
      <w:r w:rsidRPr="006D3769">
        <w:rPr>
          <w:rFonts w:ascii="Times New Roman" w:hAnsi="Times New Roman" w:cs="Times New Roman"/>
          <w:sz w:val="40"/>
          <w:lang w:val="ru-RU"/>
        </w:rPr>
        <w:t>m</w:t>
      </w:r>
      <w:r w:rsidRPr="006D3769">
        <w:rPr>
          <w:rFonts w:ascii="Times New Roman" w:hAnsi="Times New Roman" w:cs="Times New Roman"/>
          <w:sz w:val="40"/>
          <w:vertAlign w:val="subscript"/>
          <w:lang w:val="ru-RU"/>
        </w:rPr>
        <w:t>гч</w:t>
      </w:r>
      <w:r>
        <w:rPr>
          <w:rFonts w:ascii="Times New Roman" w:hAnsi="Times New Roman" w:cs="Times New Roman"/>
          <w:sz w:val="32"/>
          <w:lang w:val="ru-RU"/>
        </w:rPr>
        <w:t xml:space="preserve"> </w:t>
      </w:r>
      <w:r w:rsidRPr="006D3769">
        <w:rPr>
          <w:rFonts w:ascii="Times New Roman" w:hAnsi="Times New Roman" w:cs="Times New Roman"/>
          <w:sz w:val="32"/>
          <w:lang w:val="ru-RU"/>
        </w:rPr>
        <w:t xml:space="preserve"> </w:t>
      </w:r>
      <w:r w:rsidR="00405662" w:rsidRPr="00405662">
        <w:rPr>
          <w:rFonts w:ascii="Times New Roman" w:hAnsi="Times New Roman" w:cs="Times New Roman"/>
          <w:sz w:val="32"/>
          <w:lang w:val="ru-RU"/>
        </w:rPr>
        <w:t>-маса головної частини ракети.</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Знак мінус показує, що навантаження стискає.</w:t>
      </w:r>
    </w:p>
    <w:p w:rsidR="00405662" w:rsidRP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При визначенні осьової сили в довільному перерізі переднього бака необхідно враховувати розвантажувальну силу внутрішнього тиску, рівну добутку тиску наддуву. Знак мінус показує, що навантаження стискає.</w:t>
      </w:r>
    </w:p>
    <w:p w:rsidR="00405662" w:rsidRDefault="00405662" w:rsidP="00405662">
      <w:pPr>
        <w:spacing w:after="0"/>
        <w:jc w:val="both"/>
        <w:rPr>
          <w:rFonts w:ascii="Times New Roman" w:hAnsi="Times New Roman" w:cs="Times New Roman"/>
          <w:sz w:val="32"/>
          <w:lang w:val="ru-RU"/>
        </w:rPr>
      </w:pPr>
      <w:r w:rsidRPr="00405662">
        <w:rPr>
          <w:rFonts w:ascii="Times New Roman" w:hAnsi="Times New Roman" w:cs="Times New Roman"/>
          <w:sz w:val="32"/>
          <w:lang w:val="ru-RU"/>
        </w:rPr>
        <w:t>Тиск наддуву в баках підбирається з таким розрахунком, щоб тиск компонентів палива на вході в турбонасосний агрегат був достатнім для забезпечення безкавітаційної роботи відцентрових насосів. Тиск наддуву в баках виявляється вигідним і для забезпечення їхньої несучої здатності. При великих стискаючих зусиллях можлива втрата стійкості стінок стиснутих баків. Тиск наддуву в баку є</w:t>
      </w:r>
    </w:p>
    <w:p w:rsidR="001436BF" w:rsidRDefault="001436BF" w:rsidP="00405662">
      <w:pPr>
        <w:spacing w:after="0"/>
        <w:jc w:val="both"/>
        <w:rPr>
          <w:rFonts w:ascii="Times New Roman" w:hAnsi="Times New Roman" w:cs="Times New Roman"/>
          <w:sz w:val="32"/>
          <w:lang w:val="ru-RU"/>
        </w:rPr>
      </w:pPr>
    </w:p>
    <w:p w:rsidR="001436BF" w:rsidRDefault="001436BF" w:rsidP="001436BF">
      <w:pPr>
        <w:spacing w:after="0"/>
        <w:jc w:val="center"/>
        <w:rPr>
          <w:rFonts w:ascii="Times New Roman" w:hAnsi="Times New Roman" w:cs="Times New Roman"/>
          <w:sz w:val="32"/>
          <w:lang w:val="ru-RU"/>
        </w:rPr>
      </w:pPr>
      <w:r w:rsidRPr="001436BF">
        <w:rPr>
          <w:rFonts w:ascii="Times New Roman" w:hAnsi="Times New Roman" w:cs="Times New Roman"/>
          <w:noProof/>
          <w:sz w:val="32"/>
          <w:lang w:val="ru-RU" w:eastAsia="ru-RU"/>
        </w:rPr>
        <w:lastRenderedPageBreak/>
        <w:drawing>
          <wp:inline distT="0" distB="0" distL="0" distR="0">
            <wp:extent cx="5938400" cy="5495925"/>
            <wp:effectExtent l="19050" t="0" r="5200" b="0"/>
            <wp:docPr id="47"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4" cstate="print"/>
                    <a:srcRect/>
                    <a:stretch>
                      <a:fillRect/>
                    </a:stretch>
                  </pic:blipFill>
                  <pic:spPr bwMode="auto">
                    <a:xfrm>
                      <a:off x="0" y="0"/>
                      <a:ext cx="5940425" cy="5497799"/>
                    </a:xfrm>
                    <a:prstGeom prst="rect">
                      <a:avLst/>
                    </a:prstGeom>
                    <a:noFill/>
                    <a:ln w="9525">
                      <a:noFill/>
                      <a:miter lim="800000"/>
                      <a:headEnd/>
                      <a:tailEnd/>
                    </a:ln>
                  </pic:spPr>
                </pic:pic>
              </a:graphicData>
            </a:graphic>
          </wp:inline>
        </w:drawing>
      </w:r>
    </w:p>
    <w:p w:rsidR="001436BF" w:rsidRPr="001436BF" w:rsidRDefault="001436BF" w:rsidP="001436BF">
      <w:pPr>
        <w:spacing w:after="0"/>
        <w:jc w:val="both"/>
        <w:rPr>
          <w:rFonts w:ascii="Times New Roman" w:hAnsi="Times New Roman" w:cs="Times New Roman"/>
          <w:sz w:val="32"/>
          <w:lang w:val="ru-RU"/>
        </w:rPr>
      </w:pPr>
      <w:r w:rsidRPr="001436BF">
        <w:rPr>
          <w:rFonts w:ascii="Times New Roman" w:hAnsi="Times New Roman" w:cs="Times New Roman"/>
          <w:sz w:val="32"/>
          <w:lang w:val="ru-RU"/>
        </w:rPr>
        <w:t>розвантажуючим чинником і його збільшення підвищує запас стійкості. При подальшому збільшенні тиску наддуву виникає небезпека розриву баків внутрішнім тиском.</w:t>
      </w:r>
    </w:p>
    <w:p w:rsidR="001436BF" w:rsidRPr="001436BF" w:rsidRDefault="001436BF" w:rsidP="001436BF">
      <w:pPr>
        <w:spacing w:after="0"/>
        <w:jc w:val="both"/>
        <w:rPr>
          <w:rFonts w:ascii="Times New Roman" w:hAnsi="Times New Roman" w:cs="Times New Roman"/>
          <w:sz w:val="32"/>
          <w:lang w:val="ru-RU"/>
        </w:rPr>
      </w:pPr>
      <w:r w:rsidRPr="001436BF">
        <w:rPr>
          <w:rFonts w:ascii="Times New Roman" w:hAnsi="Times New Roman" w:cs="Times New Roman"/>
          <w:sz w:val="32"/>
          <w:lang w:val="ru-RU"/>
        </w:rPr>
        <w:t>Розвантажувальну силу від дії внутрішнього тиску зручніше враховувати при розрахунку зовнішніх навантажень, а при розрахунку баків на міцність, тому її тут розглядати не будемо. В цьому випадку</w:t>
      </w:r>
    </w:p>
    <w:p w:rsidR="001436BF" w:rsidRPr="001436BF" w:rsidRDefault="001436BF" w:rsidP="001436BF">
      <w:pPr>
        <w:spacing w:after="0"/>
        <w:jc w:val="center"/>
        <w:rPr>
          <w:rFonts w:ascii="Times New Roman" w:hAnsi="Times New Roman" w:cs="Times New Roman"/>
          <w:sz w:val="32"/>
          <w:lang w:val="ru-RU"/>
        </w:rPr>
      </w:pPr>
      <w:r w:rsidRPr="001436BF">
        <w:rPr>
          <w:rFonts w:ascii="Times New Roman" w:hAnsi="Times New Roman" w:cs="Times New Roman"/>
          <w:noProof/>
          <w:sz w:val="32"/>
          <w:lang w:val="ru-RU" w:eastAsia="ru-RU"/>
        </w:rPr>
        <w:drawing>
          <wp:inline distT="0" distB="0" distL="0" distR="0">
            <wp:extent cx="4582795" cy="467995"/>
            <wp:effectExtent l="19050" t="0" r="8255" b="0"/>
            <wp:docPr id="5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srcRect/>
                    <a:stretch>
                      <a:fillRect/>
                    </a:stretch>
                  </pic:blipFill>
                  <pic:spPr bwMode="auto">
                    <a:xfrm>
                      <a:off x="0" y="0"/>
                      <a:ext cx="4582795" cy="467995"/>
                    </a:xfrm>
                    <a:prstGeom prst="rect">
                      <a:avLst/>
                    </a:prstGeom>
                    <a:noFill/>
                    <a:ln w="9525">
                      <a:noFill/>
                      <a:miter lim="800000"/>
                      <a:headEnd/>
                      <a:tailEnd/>
                    </a:ln>
                  </pic:spPr>
                </pic:pic>
              </a:graphicData>
            </a:graphic>
          </wp:inline>
        </w:drawing>
      </w:r>
    </w:p>
    <w:p w:rsidR="001436BF" w:rsidRPr="001436BF" w:rsidRDefault="00140D95" w:rsidP="001436BF">
      <w:pPr>
        <w:spacing w:after="0"/>
        <w:jc w:val="both"/>
        <w:rPr>
          <w:rFonts w:ascii="Times New Roman" w:hAnsi="Times New Roman" w:cs="Times New Roman"/>
          <w:sz w:val="32"/>
          <w:lang w:val="ru-RU"/>
        </w:rPr>
      </w:pPr>
      <w:r>
        <w:rPr>
          <w:rFonts w:ascii="Times New Roman" w:hAnsi="Times New Roman" w:cs="Times New Roman"/>
          <w:sz w:val="32"/>
          <w:lang w:val="ru-RU"/>
        </w:rPr>
        <w:t xml:space="preserve">де </w:t>
      </w:r>
      <w:r w:rsidRPr="00140D95">
        <w:rPr>
          <w:rFonts w:ascii="Times New Roman" w:hAnsi="Times New Roman" w:cs="Times New Roman"/>
          <w:b/>
          <w:sz w:val="44"/>
          <w:lang w:val="en-US"/>
        </w:rPr>
        <w:t>m</w:t>
      </w:r>
      <w:r w:rsidRPr="00140D95">
        <w:rPr>
          <w:rFonts w:ascii="Times New Roman" w:hAnsi="Times New Roman" w:cs="Times New Roman"/>
          <w:b/>
          <w:sz w:val="44"/>
          <w:vertAlign w:val="subscript"/>
        </w:rPr>
        <w:t>пбІІ</w:t>
      </w:r>
      <w:r>
        <w:rPr>
          <w:rFonts w:ascii="Times New Roman" w:hAnsi="Times New Roman" w:cs="Times New Roman"/>
          <w:sz w:val="32"/>
        </w:rPr>
        <w:t xml:space="preserve"> </w:t>
      </w:r>
      <w:r w:rsidR="001436BF" w:rsidRPr="001436BF">
        <w:rPr>
          <w:rFonts w:ascii="Times New Roman" w:hAnsi="Times New Roman" w:cs="Times New Roman"/>
          <w:sz w:val="32"/>
          <w:lang w:val="ru-RU"/>
        </w:rPr>
        <w:t>—маса частини конструкції несучого переднього бака (порожнього) до перерізу, що розглядається.</w:t>
      </w:r>
    </w:p>
    <w:p w:rsidR="001436BF" w:rsidRDefault="001436BF" w:rsidP="001436BF">
      <w:pPr>
        <w:spacing w:after="0"/>
        <w:jc w:val="both"/>
        <w:rPr>
          <w:rFonts w:ascii="Times New Roman" w:hAnsi="Times New Roman" w:cs="Times New Roman"/>
          <w:sz w:val="32"/>
          <w:lang w:val="ru-RU"/>
        </w:rPr>
      </w:pPr>
      <w:r w:rsidRPr="001436BF">
        <w:rPr>
          <w:rFonts w:ascii="Times New Roman" w:hAnsi="Times New Roman" w:cs="Times New Roman"/>
          <w:sz w:val="32"/>
          <w:lang w:val="ru-RU"/>
        </w:rPr>
        <w:t>Аналогічно</w:t>
      </w:r>
    </w:p>
    <w:p w:rsidR="001436BF" w:rsidRDefault="001436BF" w:rsidP="001436BF">
      <w:pPr>
        <w:spacing w:after="0"/>
        <w:jc w:val="center"/>
        <w:rPr>
          <w:rFonts w:ascii="Times New Roman" w:hAnsi="Times New Roman" w:cs="Times New Roman"/>
          <w:sz w:val="32"/>
          <w:lang w:val="ru-RU"/>
        </w:rPr>
      </w:pPr>
      <w:r w:rsidRPr="001436BF">
        <w:rPr>
          <w:rFonts w:ascii="Times New Roman" w:hAnsi="Times New Roman" w:cs="Times New Roman"/>
          <w:noProof/>
          <w:sz w:val="32"/>
          <w:lang w:val="ru-RU" w:eastAsia="ru-RU"/>
        </w:rPr>
        <w:lastRenderedPageBreak/>
        <w:drawing>
          <wp:inline distT="0" distB="0" distL="0" distR="0">
            <wp:extent cx="5940425" cy="503065"/>
            <wp:effectExtent l="19050" t="0" r="3175" b="0"/>
            <wp:docPr id="5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srcRect/>
                    <a:stretch>
                      <a:fillRect/>
                    </a:stretch>
                  </pic:blipFill>
                  <pic:spPr bwMode="auto">
                    <a:xfrm>
                      <a:off x="0" y="0"/>
                      <a:ext cx="5940425" cy="503065"/>
                    </a:xfrm>
                    <a:prstGeom prst="rect">
                      <a:avLst/>
                    </a:prstGeom>
                    <a:noFill/>
                    <a:ln w="9525">
                      <a:noFill/>
                      <a:miter lim="800000"/>
                      <a:headEnd/>
                      <a:tailEnd/>
                    </a:ln>
                  </pic:spPr>
                </pic:pic>
              </a:graphicData>
            </a:graphic>
          </wp:inline>
        </w:drawing>
      </w:r>
    </w:p>
    <w:p w:rsidR="001436BF" w:rsidRPr="001436BF" w:rsidRDefault="00140D95" w:rsidP="001436BF">
      <w:pPr>
        <w:spacing w:after="0"/>
        <w:jc w:val="both"/>
        <w:rPr>
          <w:rFonts w:ascii="Times New Roman" w:hAnsi="Times New Roman" w:cs="Times New Roman"/>
          <w:sz w:val="32"/>
          <w:lang w:val="ru-RU"/>
        </w:rPr>
      </w:pPr>
      <w:r>
        <w:rPr>
          <w:rFonts w:ascii="Times New Roman" w:hAnsi="Times New Roman" w:cs="Times New Roman"/>
          <w:sz w:val="32"/>
          <w:lang w:val="ru-RU"/>
        </w:rPr>
        <w:t xml:space="preserve">де </w:t>
      </w:r>
      <w:r w:rsidRPr="00140D95">
        <w:rPr>
          <w:rFonts w:ascii="Times New Roman" w:hAnsi="Times New Roman" w:cs="Times New Roman"/>
          <w:b/>
          <w:sz w:val="44"/>
          <w:lang w:val="ru-RU"/>
        </w:rPr>
        <w:t>m</w:t>
      </w:r>
      <w:r w:rsidRPr="00140D95">
        <w:rPr>
          <w:rFonts w:ascii="Times New Roman" w:hAnsi="Times New Roman" w:cs="Times New Roman"/>
          <w:b/>
          <w:sz w:val="44"/>
          <w:vertAlign w:val="subscript"/>
          <w:lang w:val="ru-RU"/>
        </w:rPr>
        <w:t>пб</w:t>
      </w:r>
      <w:r w:rsidR="001436BF" w:rsidRPr="001436BF">
        <w:rPr>
          <w:rFonts w:ascii="Times New Roman" w:hAnsi="Times New Roman" w:cs="Times New Roman"/>
          <w:sz w:val="32"/>
          <w:lang w:val="ru-RU"/>
        </w:rPr>
        <w:t xml:space="preserve"> - маса переднього бака, включаючи масу компонента</w:t>
      </w:r>
    </w:p>
    <w:p w:rsidR="001436BF" w:rsidRPr="001436BF" w:rsidRDefault="001436BF" w:rsidP="001436BF">
      <w:pPr>
        <w:spacing w:after="0"/>
        <w:jc w:val="both"/>
        <w:rPr>
          <w:rFonts w:ascii="Times New Roman" w:hAnsi="Times New Roman" w:cs="Times New Roman"/>
          <w:sz w:val="32"/>
          <w:lang w:val="ru-RU"/>
        </w:rPr>
      </w:pPr>
      <w:r w:rsidRPr="001436BF">
        <w:rPr>
          <w:rFonts w:ascii="Times New Roman" w:hAnsi="Times New Roman" w:cs="Times New Roman"/>
          <w:sz w:val="32"/>
          <w:lang w:val="ru-RU"/>
        </w:rPr>
        <w:t>палива, що міститься в баку в розрахунковий час;</w:t>
      </w:r>
    </w:p>
    <w:p w:rsidR="001436BF" w:rsidRPr="001436BF" w:rsidRDefault="00140D95" w:rsidP="001436BF">
      <w:pPr>
        <w:spacing w:after="0"/>
        <w:jc w:val="both"/>
        <w:rPr>
          <w:rFonts w:ascii="Times New Roman" w:hAnsi="Times New Roman" w:cs="Times New Roman"/>
          <w:sz w:val="32"/>
          <w:lang w:val="ru-RU"/>
        </w:rPr>
      </w:pPr>
      <w:r w:rsidRPr="00140D95">
        <w:rPr>
          <w:rFonts w:ascii="Times New Roman" w:hAnsi="Times New Roman" w:cs="Times New Roman"/>
          <w:b/>
          <w:sz w:val="40"/>
          <w:lang w:val="ru-RU"/>
        </w:rPr>
        <w:t>m</w:t>
      </w:r>
      <w:r w:rsidRPr="00140D95">
        <w:rPr>
          <w:rFonts w:ascii="Times New Roman" w:hAnsi="Times New Roman" w:cs="Times New Roman"/>
          <w:b/>
          <w:sz w:val="40"/>
          <w:vertAlign w:val="subscript"/>
          <w:lang w:val="ru-RU"/>
        </w:rPr>
        <w:t>по</w:t>
      </w:r>
      <w:r w:rsidR="001436BF" w:rsidRPr="00140D95">
        <w:rPr>
          <w:rFonts w:ascii="Times New Roman" w:hAnsi="Times New Roman" w:cs="Times New Roman"/>
          <w:b/>
          <w:sz w:val="40"/>
          <w:lang w:val="ru-RU"/>
        </w:rPr>
        <w:t xml:space="preserve"> </w:t>
      </w:r>
      <w:r w:rsidR="001436BF" w:rsidRPr="001436BF">
        <w:rPr>
          <w:rFonts w:ascii="Times New Roman" w:hAnsi="Times New Roman" w:cs="Times New Roman"/>
          <w:sz w:val="32"/>
          <w:lang w:val="ru-RU"/>
        </w:rPr>
        <w:t>- маса приладового відсіку;</w:t>
      </w:r>
    </w:p>
    <w:p w:rsidR="001436BF" w:rsidRPr="001436BF" w:rsidRDefault="00140D95" w:rsidP="001436BF">
      <w:pPr>
        <w:spacing w:after="0"/>
        <w:jc w:val="both"/>
        <w:rPr>
          <w:rFonts w:ascii="Times New Roman" w:hAnsi="Times New Roman" w:cs="Times New Roman"/>
          <w:sz w:val="32"/>
          <w:lang w:val="ru-RU"/>
        </w:rPr>
      </w:pPr>
      <w:r>
        <w:rPr>
          <w:rFonts w:ascii="Times New Roman" w:hAnsi="Times New Roman" w:cs="Times New Roman"/>
          <w:b/>
          <w:sz w:val="40"/>
          <w:lang w:val="en-US"/>
        </w:rPr>
        <w:t>m</w:t>
      </w:r>
      <w:r w:rsidRPr="00140D95">
        <w:rPr>
          <w:rFonts w:ascii="Times New Roman" w:hAnsi="Times New Roman" w:cs="Times New Roman"/>
          <w:b/>
          <w:sz w:val="40"/>
          <w:vertAlign w:val="subscript"/>
          <w:lang w:val="ru-RU"/>
        </w:rPr>
        <w:t>зб</w:t>
      </w:r>
      <w:r w:rsidR="001436BF" w:rsidRPr="001436BF">
        <w:rPr>
          <w:rFonts w:ascii="Times New Roman" w:hAnsi="Times New Roman" w:cs="Times New Roman"/>
          <w:sz w:val="32"/>
          <w:lang w:val="ru-RU"/>
        </w:rPr>
        <w:t xml:space="preserve"> - маса частини конструкції несучого заднього бака до розтину (без маси компонента палива).</w:t>
      </w:r>
    </w:p>
    <w:p w:rsidR="001436BF" w:rsidRPr="001436BF" w:rsidRDefault="001436BF" w:rsidP="001436BF">
      <w:pPr>
        <w:spacing w:after="0"/>
        <w:jc w:val="both"/>
        <w:rPr>
          <w:rFonts w:ascii="Times New Roman" w:hAnsi="Times New Roman" w:cs="Times New Roman"/>
          <w:sz w:val="32"/>
          <w:lang w:val="ru-RU"/>
        </w:rPr>
      </w:pPr>
      <w:r w:rsidRPr="001436BF">
        <w:rPr>
          <w:rFonts w:ascii="Times New Roman" w:hAnsi="Times New Roman" w:cs="Times New Roman"/>
          <w:sz w:val="32"/>
          <w:lang w:val="ru-RU"/>
        </w:rPr>
        <w:t xml:space="preserve">Осьова сила є складною функцією часу і визначається законами зміни величин, що входять у вираз. (5.28). Так, з попереднього викладу вже відомо, що сила лобового опору на активній ділянці спочатку зростає, а потім зменшується до нуля. Приблизно також змінюється і осьова аеродинамічна сила </w:t>
      </w:r>
      <w:r w:rsidRPr="004A68F5">
        <w:rPr>
          <w:rFonts w:ascii="Times New Roman" w:hAnsi="Times New Roman" w:cs="Times New Roman"/>
          <w:b/>
          <w:sz w:val="40"/>
          <w:lang w:val="ru-RU"/>
        </w:rPr>
        <w:t>Ті,</w:t>
      </w:r>
      <w:r w:rsidRPr="001436BF">
        <w:rPr>
          <w:rFonts w:ascii="Times New Roman" w:hAnsi="Times New Roman" w:cs="Times New Roman"/>
          <w:sz w:val="32"/>
          <w:lang w:val="ru-RU"/>
        </w:rPr>
        <w:t xml:space="preserve"> яку при розрахунках через небагато кутів атаки приймають рівною силою лобового опору </w:t>
      </w:r>
      <w:r w:rsidRPr="004A68F5">
        <w:rPr>
          <w:rFonts w:ascii="Times New Roman" w:hAnsi="Times New Roman" w:cs="Times New Roman"/>
          <w:b/>
          <w:sz w:val="40"/>
          <w:lang w:val="ru-RU"/>
        </w:rPr>
        <w:t>Хі</w:t>
      </w:r>
      <w:r w:rsidR="004A68F5">
        <w:rPr>
          <w:rFonts w:ascii="Times New Roman" w:hAnsi="Times New Roman" w:cs="Times New Roman"/>
          <w:sz w:val="32"/>
          <w:lang w:val="ru-RU"/>
        </w:rPr>
        <w:t xml:space="preserve">. Маси </w:t>
      </w:r>
      <w:r w:rsidR="004A68F5" w:rsidRPr="004A68F5">
        <w:rPr>
          <w:rFonts w:ascii="Times New Roman" w:hAnsi="Times New Roman" w:cs="Times New Roman"/>
          <w:sz w:val="40"/>
          <w:szCs w:val="40"/>
          <w:lang w:val="en-US"/>
        </w:rPr>
        <w:t>m</w:t>
      </w:r>
      <w:r w:rsidR="004A68F5" w:rsidRPr="004A68F5">
        <w:rPr>
          <w:rFonts w:ascii="Times New Roman" w:hAnsi="Times New Roman" w:cs="Times New Roman"/>
          <w:sz w:val="40"/>
          <w:szCs w:val="40"/>
          <w:vertAlign w:val="subscript"/>
          <w:lang w:val="ru-RU"/>
        </w:rPr>
        <w:t>гч</w:t>
      </w:r>
      <w:r w:rsidR="004A68F5">
        <w:rPr>
          <w:rFonts w:ascii="Times New Roman" w:hAnsi="Times New Roman" w:cs="Times New Roman"/>
          <w:sz w:val="32"/>
          <w:lang w:val="ru-RU"/>
        </w:rPr>
        <w:t xml:space="preserve"> і </w:t>
      </w:r>
      <w:r w:rsidR="004A68F5" w:rsidRPr="004A68F5">
        <w:rPr>
          <w:rFonts w:ascii="Times New Roman" w:hAnsi="Times New Roman" w:cs="Times New Roman"/>
          <w:b/>
          <w:sz w:val="40"/>
          <w:szCs w:val="40"/>
          <w:lang w:val="en-US"/>
        </w:rPr>
        <w:t>m</w:t>
      </w:r>
      <w:r w:rsidR="004A68F5" w:rsidRPr="004A68F5">
        <w:rPr>
          <w:rFonts w:ascii="Times New Roman" w:hAnsi="Times New Roman" w:cs="Times New Roman"/>
          <w:sz w:val="40"/>
          <w:szCs w:val="40"/>
          <w:vertAlign w:val="subscript"/>
        </w:rPr>
        <w:t>по</w:t>
      </w:r>
      <w:r w:rsidR="004A68F5">
        <w:rPr>
          <w:rFonts w:ascii="Times New Roman" w:hAnsi="Times New Roman" w:cs="Times New Roman"/>
          <w:sz w:val="32"/>
          <w:lang w:val="ru-RU"/>
        </w:rPr>
        <w:t xml:space="preserve"> залишаються незмінними, a </w:t>
      </w:r>
      <w:r w:rsidR="004A68F5" w:rsidRPr="004A68F5">
        <w:rPr>
          <w:rFonts w:ascii="Times New Roman" w:hAnsi="Times New Roman" w:cs="Times New Roman"/>
          <w:b/>
          <w:sz w:val="40"/>
          <w:lang w:val="en-US"/>
        </w:rPr>
        <w:t>m</w:t>
      </w:r>
      <w:r w:rsidR="004A68F5" w:rsidRPr="004A68F5">
        <w:rPr>
          <w:rFonts w:ascii="Times New Roman" w:hAnsi="Times New Roman" w:cs="Times New Roman"/>
          <w:b/>
          <w:sz w:val="40"/>
        </w:rPr>
        <w:softHyphen/>
      </w:r>
      <w:r w:rsidR="004A68F5" w:rsidRPr="004A68F5">
        <w:rPr>
          <w:rFonts w:ascii="Times New Roman" w:hAnsi="Times New Roman" w:cs="Times New Roman"/>
          <w:b/>
          <w:sz w:val="40"/>
          <w:vertAlign w:val="subscript"/>
        </w:rPr>
        <w:t>пб</w:t>
      </w:r>
      <w:r w:rsidR="004A68F5">
        <w:rPr>
          <w:rFonts w:ascii="Times New Roman" w:hAnsi="Times New Roman" w:cs="Times New Roman"/>
          <w:sz w:val="32"/>
          <w:lang w:val="ru-RU"/>
        </w:rPr>
        <w:t xml:space="preserve"> і </w:t>
      </w:r>
      <w:r w:rsidR="004A68F5" w:rsidRPr="004A68F5">
        <w:rPr>
          <w:rFonts w:ascii="Times New Roman" w:hAnsi="Times New Roman" w:cs="Times New Roman"/>
          <w:b/>
          <w:sz w:val="40"/>
          <w:lang w:val="ru-RU"/>
        </w:rPr>
        <w:t>m</w:t>
      </w:r>
      <w:r w:rsidR="004A68F5" w:rsidRPr="004A68F5">
        <w:rPr>
          <w:rFonts w:ascii="Times New Roman" w:hAnsi="Times New Roman" w:cs="Times New Roman"/>
          <w:b/>
          <w:sz w:val="40"/>
          <w:vertAlign w:val="subscript"/>
          <w:lang w:val="ru-RU"/>
        </w:rPr>
        <w:t>зб</w:t>
      </w:r>
      <w:r w:rsidRPr="001436BF">
        <w:rPr>
          <w:rFonts w:ascii="Times New Roman" w:hAnsi="Times New Roman" w:cs="Times New Roman"/>
          <w:sz w:val="32"/>
          <w:lang w:val="ru-RU"/>
        </w:rPr>
        <w:t xml:space="preserve"> зменшуються у зв'язку з витратою комп</w:t>
      </w:r>
      <w:r w:rsidR="004A68F5">
        <w:rPr>
          <w:rFonts w:ascii="Times New Roman" w:hAnsi="Times New Roman" w:cs="Times New Roman"/>
          <w:sz w:val="32"/>
          <w:lang w:val="ru-RU"/>
        </w:rPr>
        <w:t xml:space="preserve">онентів палива. Перепруження </w:t>
      </w:r>
      <w:r w:rsidR="004A68F5" w:rsidRPr="004A68F5">
        <w:rPr>
          <w:rFonts w:ascii="Times New Roman" w:hAnsi="Times New Roman" w:cs="Times New Roman"/>
          <w:b/>
          <w:sz w:val="40"/>
          <w:lang w:val="ru-RU"/>
        </w:rPr>
        <w:t>n</w:t>
      </w:r>
      <w:r w:rsidR="004A68F5" w:rsidRPr="004A68F5">
        <w:rPr>
          <w:rFonts w:ascii="Times New Roman" w:hAnsi="Times New Roman" w:cs="Times New Roman"/>
          <w:b/>
          <w:sz w:val="40"/>
          <w:vertAlign w:val="subscript"/>
          <w:lang w:val="ru-RU"/>
        </w:rPr>
        <w:t>х1</w:t>
      </w:r>
      <w:r w:rsidRPr="001436BF">
        <w:rPr>
          <w:rFonts w:ascii="Times New Roman" w:hAnsi="Times New Roman" w:cs="Times New Roman"/>
          <w:sz w:val="32"/>
          <w:lang w:val="ru-RU"/>
        </w:rPr>
        <w:t xml:space="preserve"> на активній ділянці зростає. У польоті значення поздовжніх навантажень визначатимуться головним чином величиною масових сил </w:t>
      </w:r>
      <w:r w:rsidRPr="004A68F5">
        <w:rPr>
          <w:rFonts w:ascii="Times New Roman" w:hAnsi="Times New Roman" w:cs="Times New Roman"/>
          <w:b/>
          <w:sz w:val="40"/>
          <w:lang w:val="ru-RU"/>
        </w:rPr>
        <w:t>m</w:t>
      </w:r>
      <w:r w:rsidR="004A68F5">
        <w:rPr>
          <w:rFonts w:ascii="Times New Roman" w:hAnsi="Times New Roman" w:cs="Times New Roman"/>
          <w:b/>
          <w:sz w:val="40"/>
          <w:vertAlign w:val="subscript"/>
          <w:lang w:val="ru-RU"/>
        </w:rPr>
        <w:t>1</w:t>
      </w:r>
      <w:r w:rsidR="004A68F5">
        <w:rPr>
          <w:rFonts w:ascii="Times New Roman" w:hAnsi="Times New Roman" w:cs="Times New Roman"/>
          <w:sz w:val="32"/>
          <w:lang w:val="ru-RU"/>
        </w:rPr>
        <w:t xml:space="preserve"> </w:t>
      </w:r>
      <w:r w:rsidR="008247A0">
        <w:rPr>
          <w:rFonts w:ascii="Times New Roman" w:hAnsi="Times New Roman" w:cs="Times New Roman"/>
          <w:b/>
          <w:sz w:val="40"/>
          <w:lang w:val="ru-RU"/>
        </w:rPr>
        <w:t>g</w:t>
      </w:r>
      <w:r w:rsidR="008247A0">
        <w:rPr>
          <w:rFonts w:ascii="Times New Roman" w:hAnsi="Times New Roman" w:cs="Times New Roman"/>
          <w:b/>
          <w:sz w:val="40"/>
          <w:vertAlign w:val="subscript"/>
          <w:lang w:val="ru-RU"/>
        </w:rPr>
        <w:t>0</w:t>
      </w:r>
      <w:r w:rsidR="008247A0">
        <w:rPr>
          <w:rFonts w:ascii="Times New Roman" w:hAnsi="Times New Roman" w:cs="Times New Roman"/>
          <w:b/>
          <w:sz w:val="40"/>
          <w:lang w:val="ru-RU"/>
        </w:rPr>
        <w:t xml:space="preserve"> </w:t>
      </w:r>
      <w:r w:rsidR="008247A0">
        <w:rPr>
          <w:rFonts w:ascii="Times New Roman" w:hAnsi="Times New Roman" w:cs="Times New Roman"/>
          <w:b/>
          <w:sz w:val="40"/>
          <w:lang w:val="en-US"/>
        </w:rPr>
        <w:t>n</w:t>
      </w:r>
      <w:r w:rsidR="008247A0">
        <w:rPr>
          <w:rFonts w:ascii="Times New Roman" w:hAnsi="Times New Roman" w:cs="Times New Roman"/>
          <w:b/>
          <w:sz w:val="40"/>
          <w:vertAlign w:val="subscript"/>
          <w:lang w:val="en-US"/>
        </w:rPr>
        <w:t>x</w:t>
      </w:r>
      <w:r w:rsidR="008247A0" w:rsidRPr="008247A0">
        <w:rPr>
          <w:rFonts w:ascii="Times New Roman" w:hAnsi="Times New Roman" w:cs="Times New Roman"/>
          <w:b/>
          <w:sz w:val="40"/>
          <w:vertAlign w:val="subscript"/>
          <w:lang w:val="ru-RU"/>
        </w:rPr>
        <w:t>1</w:t>
      </w:r>
      <w:r w:rsidRPr="004A68F5">
        <w:rPr>
          <w:rFonts w:ascii="Times New Roman" w:hAnsi="Times New Roman" w:cs="Times New Roman"/>
          <w:b/>
          <w:sz w:val="40"/>
          <w:lang w:val="ru-RU"/>
        </w:rPr>
        <w:t>.</w:t>
      </w:r>
      <w:r w:rsidRPr="004A68F5">
        <w:rPr>
          <w:rFonts w:ascii="Times New Roman" w:hAnsi="Times New Roman" w:cs="Times New Roman"/>
          <w:sz w:val="40"/>
          <w:lang w:val="ru-RU"/>
        </w:rPr>
        <w:t xml:space="preserve"> </w:t>
      </w:r>
      <w:r w:rsidRPr="001436BF">
        <w:rPr>
          <w:rFonts w:ascii="Times New Roman" w:hAnsi="Times New Roman" w:cs="Times New Roman"/>
          <w:sz w:val="32"/>
          <w:lang w:val="ru-RU"/>
        </w:rPr>
        <w:t>Вплив сили лобового опору у часто виявляється невеликим. Знаючи закон зміни доданків у виразі (5.28), встановлюють закон зміни осьової сили на траєкторії в різні моменти часу.</w:t>
      </w:r>
    </w:p>
    <w:p w:rsidR="001436BF" w:rsidRPr="001436BF" w:rsidRDefault="001436BF" w:rsidP="001436BF">
      <w:pPr>
        <w:spacing w:after="0"/>
        <w:jc w:val="both"/>
        <w:rPr>
          <w:rFonts w:ascii="Times New Roman" w:hAnsi="Times New Roman" w:cs="Times New Roman"/>
          <w:sz w:val="32"/>
          <w:lang w:val="ru-RU"/>
        </w:rPr>
      </w:pPr>
      <w:r w:rsidRPr="001436BF">
        <w:rPr>
          <w:rFonts w:ascii="Times New Roman" w:hAnsi="Times New Roman" w:cs="Times New Roman"/>
          <w:sz w:val="32"/>
          <w:lang w:val="ru-RU"/>
        </w:rPr>
        <w:t>На рис. 5.18 б показана епюра розподілу осьового навантаження від масових сил для гіпотетичної ракети з ЖРД. а на рис. 5.18 в - епюра осьової аеродинамічного навантаження. Сумарна епюра осьових сил показано на рис. 5.18 р. Всі епюри наведені для одного розрахункового моменту часу,</w:t>
      </w:r>
    </w:p>
    <w:p w:rsidR="001436BF" w:rsidRPr="001436BF" w:rsidRDefault="001436BF" w:rsidP="001436BF">
      <w:pPr>
        <w:spacing w:after="0"/>
        <w:jc w:val="both"/>
        <w:rPr>
          <w:rFonts w:ascii="Times New Roman" w:hAnsi="Times New Roman" w:cs="Times New Roman"/>
          <w:sz w:val="32"/>
          <w:lang w:val="ru-RU"/>
        </w:rPr>
      </w:pPr>
      <w:r w:rsidRPr="001436BF">
        <w:rPr>
          <w:rFonts w:ascii="Times New Roman" w:hAnsi="Times New Roman" w:cs="Times New Roman"/>
          <w:sz w:val="32"/>
          <w:lang w:val="ru-RU"/>
        </w:rPr>
        <w:t>З цих епюр видно, що на активній ділянці траєкторії для перерізів ракети, розташованих вище площини докладання сили тяги (січ. VI), поздовжнє навантаження (у одноступінчастих ракет) завжди стискає, а для перерізів, розташованих нижче місця докладання сили тяги, вона, як правило, є розтягує.</w:t>
      </w:r>
    </w:p>
    <w:p w:rsidR="001436BF" w:rsidRPr="001436BF" w:rsidRDefault="001436BF" w:rsidP="001436BF">
      <w:pPr>
        <w:spacing w:after="0"/>
        <w:jc w:val="both"/>
        <w:rPr>
          <w:rFonts w:ascii="Times New Roman" w:hAnsi="Times New Roman" w:cs="Times New Roman"/>
          <w:sz w:val="32"/>
          <w:lang w:val="ru-RU"/>
        </w:rPr>
      </w:pPr>
      <w:r w:rsidRPr="001436BF">
        <w:rPr>
          <w:rFonts w:ascii="Times New Roman" w:hAnsi="Times New Roman" w:cs="Times New Roman"/>
          <w:sz w:val="32"/>
          <w:lang w:val="ru-RU"/>
        </w:rPr>
        <w:t xml:space="preserve">Осьова сила для хвостового </w:t>
      </w:r>
      <w:r w:rsidR="004E6B81">
        <w:rPr>
          <w:rFonts w:ascii="Times New Roman" w:hAnsi="Times New Roman" w:cs="Times New Roman"/>
          <w:sz w:val="32"/>
          <w:lang w:val="ru-RU"/>
        </w:rPr>
        <w:t>відсіку визначається з виразі</w:t>
      </w:r>
    </w:p>
    <w:p w:rsidR="001436BF" w:rsidRPr="001436BF" w:rsidRDefault="004E6B81" w:rsidP="004E6B81">
      <w:pPr>
        <w:spacing w:after="0"/>
        <w:jc w:val="center"/>
        <w:rPr>
          <w:rFonts w:ascii="Times New Roman" w:hAnsi="Times New Roman" w:cs="Times New Roman"/>
          <w:sz w:val="32"/>
          <w:lang w:val="ru-RU"/>
        </w:rPr>
      </w:pPr>
      <w:r w:rsidRPr="004E6B81">
        <w:rPr>
          <w:rFonts w:ascii="Times New Roman" w:hAnsi="Times New Roman" w:cs="Times New Roman"/>
          <w:noProof/>
          <w:sz w:val="32"/>
          <w:lang w:val="ru-RU" w:eastAsia="ru-RU"/>
        </w:rPr>
        <w:lastRenderedPageBreak/>
        <w:drawing>
          <wp:inline distT="0" distB="0" distL="0" distR="0">
            <wp:extent cx="5940425" cy="548210"/>
            <wp:effectExtent l="19050" t="0" r="3175" b="0"/>
            <wp:docPr id="5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cstate="print"/>
                    <a:srcRect/>
                    <a:stretch>
                      <a:fillRect/>
                    </a:stretch>
                  </pic:blipFill>
                  <pic:spPr bwMode="auto">
                    <a:xfrm>
                      <a:off x="0" y="0"/>
                      <a:ext cx="5940425" cy="548210"/>
                    </a:xfrm>
                    <a:prstGeom prst="rect">
                      <a:avLst/>
                    </a:prstGeom>
                    <a:noFill/>
                    <a:ln w="9525">
                      <a:noFill/>
                      <a:miter lim="800000"/>
                      <a:headEnd/>
                      <a:tailEnd/>
                    </a:ln>
                  </pic:spPr>
                </pic:pic>
              </a:graphicData>
            </a:graphic>
          </wp:inline>
        </w:drawing>
      </w:r>
    </w:p>
    <w:p w:rsidR="001436BF" w:rsidRPr="001436BF" w:rsidRDefault="001436BF" w:rsidP="001436BF">
      <w:pPr>
        <w:spacing w:after="0"/>
        <w:jc w:val="both"/>
        <w:rPr>
          <w:rFonts w:ascii="Times New Roman" w:hAnsi="Times New Roman" w:cs="Times New Roman"/>
          <w:sz w:val="32"/>
          <w:lang w:val="ru-RU"/>
        </w:rPr>
      </w:pPr>
      <w:r w:rsidRPr="001436BF">
        <w:rPr>
          <w:rFonts w:ascii="Times New Roman" w:hAnsi="Times New Roman" w:cs="Times New Roman"/>
          <w:sz w:val="32"/>
          <w:lang w:val="ru-RU"/>
        </w:rPr>
        <w:t>де Р - Потяг двигуна;</w:t>
      </w:r>
    </w:p>
    <w:p w:rsidR="001436BF" w:rsidRPr="001436BF" w:rsidRDefault="001436BF" w:rsidP="001436BF">
      <w:pPr>
        <w:spacing w:after="0"/>
        <w:jc w:val="both"/>
        <w:rPr>
          <w:rFonts w:ascii="Times New Roman" w:hAnsi="Times New Roman" w:cs="Times New Roman"/>
          <w:sz w:val="32"/>
          <w:lang w:val="ru-RU"/>
        </w:rPr>
      </w:pPr>
      <w:r w:rsidRPr="001436BF">
        <w:rPr>
          <w:rFonts w:ascii="Times New Roman" w:hAnsi="Times New Roman" w:cs="Times New Roman"/>
          <w:sz w:val="32"/>
          <w:lang w:val="ru-RU"/>
        </w:rPr>
        <w:t>mзб - маса заднього бака, включаючи масу компонента палива, що міститься в баку в розрахунковий момент часу.</w:t>
      </w:r>
    </w:p>
    <w:p w:rsidR="001436BF" w:rsidRPr="0050451A" w:rsidRDefault="001436BF" w:rsidP="001436BF">
      <w:pPr>
        <w:spacing w:after="0"/>
        <w:jc w:val="both"/>
        <w:rPr>
          <w:rFonts w:ascii="Times New Roman" w:hAnsi="Times New Roman" w:cs="Times New Roman"/>
          <w:sz w:val="32"/>
          <w:lang w:val="ru-RU"/>
        </w:rPr>
      </w:pPr>
      <w:r w:rsidRPr="001436BF">
        <w:rPr>
          <w:rFonts w:ascii="Times New Roman" w:hAnsi="Times New Roman" w:cs="Times New Roman"/>
          <w:sz w:val="32"/>
          <w:lang w:val="ru-RU"/>
        </w:rPr>
        <w:t>Стрибки на епюрі осьових сил відповідають силам тиску компонентів палива на днище баків (при переході від січ. ІІ до січ. ІІІ та від січ. V до січ. VI) та силі тяги двигуна Р (січ VI).</w:t>
      </w:r>
    </w:p>
    <w:sectPr w:rsidR="001436BF" w:rsidRPr="0050451A" w:rsidSect="00C94BBF">
      <w:headerReference w:type="default" r:id="rId3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23AD" w:rsidRDefault="00D923AD" w:rsidP="004E6B81">
      <w:pPr>
        <w:spacing w:after="0" w:line="240" w:lineRule="auto"/>
      </w:pPr>
      <w:r>
        <w:separator/>
      </w:r>
    </w:p>
  </w:endnote>
  <w:endnote w:type="continuationSeparator" w:id="1">
    <w:p w:rsidR="00D923AD" w:rsidRDefault="00D923AD" w:rsidP="004E6B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23AD" w:rsidRDefault="00D923AD" w:rsidP="004E6B81">
      <w:pPr>
        <w:spacing w:after="0" w:line="240" w:lineRule="auto"/>
      </w:pPr>
      <w:r>
        <w:separator/>
      </w:r>
    </w:p>
  </w:footnote>
  <w:footnote w:type="continuationSeparator" w:id="1">
    <w:p w:rsidR="00D923AD" w:rsidRDefault="00D923AD" w:rsidP="004E6B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48657"/>
      <w:docPartObj>
        <w:docPartGallery w:val="Page Numbers (Top of Page)"/>
        <w:docPartUnique/>
      </w:docPartObj>
    </w:sdtPr>
    <w:sdtContent>
      <w:p w:rsidR="004E6B81" w:rsidRDefault="00FA255E">
        <w:pPr>
          <w:pStyle w:val="a5"/>
          <w:jc w:val="center"/>
        </w:pPr>
        <w:fldSimple w:instr=" PAGE   \* MERGEFORMAT ">
          <w:r w:rsidR="008247A0">
            <w:rPr>
              <w:noProof/>
            </w:rPr>
            <w:t>21</w:t>
          </w:r>
        </w:fldSimple>
      </w:p>
    </w:sdtContent>
  </w:sdt>
  <w:p w:rsidR="004E6B81" w:rsidRDefault="004E6B81">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8A04F2"/>
    <w:rsid w:val="00092E2F"/>
    <w:rsid w:val="000C2F18"/>
    <w:rsid w:val="00140D95"/>
    <w:rsid w:val="001436BF"/>
    <w:rsid w:val="001C69BF"/>
    <w:rsid w:val="002A0C84"/>
    <w:rsid w:val="003F584B"/>
    <w:rsid w:val="00405662"/>
    <w:rsid w:val="004A68F5"/>
    <w:rsid w:val="004E2721"/>
    <w:rsid w:val="004E6B81"/>
    <w:rsid w:val="0050451A"/>
    <w:rsid w:val="00572EB4"/>
    <w:rsid w:val="00662169"/>
    <w:rsid w:val="006D3769"/>
    <w:rsid w:val="00777BD5"/>
    <w:rsid w:val="007D0A9F"/>
    <w:rsid w:val="007F5F10"/>
    <w:rsid w:val="008247A0"/>
    <w:rsid w:val="00850C87"/>
    <w:rsid w:val="008A04F2"/>
    <w:rsid w:val="00947EE3"/>
    <w:rsid w:val="00A0571D"/>
    <w:rsid w:val="00BA54FD"/>
    <w:rsid w:val="00C94BBF"/>
    <w:rsid w:val="00CA0E66"/>
    <w:rsid w:val="00CC2AA6"/>
    <w:rsid w:val="00D00D97"/>
    <w:rsid w:val="00D37076"/>
    <w:rsid w:val="00D923AD"/>
    <w:rsid w:val="00D9781A"/>
    <w:rsid w:val="00DA7626"/>
    <w:rsid w:val="00E500E2"/>
    <w:rsid w:val="00FA255E"/>
    <w:rsid w:val="00FE1F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BBF"/>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A04F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A04F2"/>
    <w:rPr>
      <w:rFonts w:ascii="Tahoma" w:hAnsi="Tahoma" w:cs="Tahoma"/>
      <w:sz w:val="16"/>
      <w:szCs w:val="16"/>
      <w:lang w:val="uk-UA"/>
    </w:rPr>
  </w:style>
  <w:style w:type="paragraph" w:styleId="a5">
    <w:name w:val="header"/>
    <w:basedOn w:val="a"/>
    <w:link w:val="a6"/>
    <w:uiPriority w:val="99"/>
    <w:unhideWhenUsed/>
    <w:rsid w:val="004E6B8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E6B81"/>
    <w:rPr>
      <w:lang w:val="uk-UA"/>
    </w:rPr>
  </w:style>
  <w:style w:type="paragraph" w:styleId="a7">
    <w:name w:val="footer"/>
    <w:basedOn w:val="a"/>
    <w:link w:val="a8"/>
    <w:uiPriority w:val="99"/>
    <w:semiHidden/>
    <w:unhideWhenUsed/>
    <w:rsid w:val="004E6B8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E6B81"/>
    <w:rPr>
      <w:lang w:val="uk-UA"/>
    </w:rPr>
  </w:style>
  <w:style w:type="character" w:styleId="a9">
    <w:name w:val="Placeholder Text"/>
    <w:basedOn w:val="a0"/>
    <w:uiPriority w:val="99"/>
    <w:semiHidden/>
    <w:rsid w:val="00850C87"/>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BF5F01"/>
    <w:rsid w:val="008E427D"/>
    <w:rsid w:val="00BF5F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F5F01"/>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81C69-0EF7-4F7D-9025-A7025B1AB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21</Pages>
  <Words>3538</Words>
  <Characters>20172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krkm</Company>
  <LinksUpToDate>false</LinksUpToDate>
  <CharactersWithSpaces>23663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localadmin</cp:lastModifiedBy>
  <cp:revision>2</cp:revision>
  <cp:lastPrinted>2023-09-08T13:47:00Z</cp:lastPrinted>
  <dcterms:created xsi:type="dcterms:W3CDTF">2023-09-08T11:28:00Z</dcterms:created>
  <dcterms:modified xsi:type="dcterms:W3CDTF">2023-09-11T12:00:00Z</dcterms:modified>
</cp:coreProperties>
</file>